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F199"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b/>
          <w:bCs/>
          <w:lang w:val="en-US"/>
        </w:rPr>
      </w:pPr>
      <w:r w:rsidRPr="00F37FEC">
        <w:rPr>
          <w:rFonts w:ascii="Times New Roman" w:hAnsi="Times New Roman" w:cs="Times New Roman"/>
          <w:b/>
          <w:bCs/>
          <w:lang w:val="en-US"/>
        </w:rPr>
        <w:t>FRACTURES OF THE LATERAL PROCESS OF THE TALUS</w:t>
      </w:r>
      <w:r w:rsidRPr="00F37FEC">
        <w:rPr>
          <w:rFonts w:ascii="Times New Roman" w:hAnsi="Times New Roman" w:cs="Times New Roman"/>
          <w:b/>
          <w:bCs/>
          <w:noProof/>
          <w:lang w:val="en-US"/>
        </w:rPr>
        <w:drawing>
          <wp:inline distT="0" distB="0" distL="0" distR="0" wp14:anchorId="56020C3A" wp14:editId="279BF200">
            <wp:extent cx="20574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14:paraId="736E5DDC" w14:textId="77777777" w:rsidR="00F37FEC" w:rsidRPr="00F37FEC" w:rsidRDefault="000B76EE" w:rsidP="00F37FEC">
      <w:pPr>
        <w:widowControl w:val="0"/>
        <w:autoSpaceDE w:val="0"/>
        <w:autoSpaceDN w:val="0"/>
        <w:adjustRightInd w:val="0"/>
        <w:spacing w:line="360" w:lineRule="auto"/>
        <w:rPr>
          <w:rFonts w:ascii="Times New Roman" w:hAnsi="Times New Roman" w:cs="Times New Roman"/>
          <w:lang w:val="en-US"/>
        </w:rPr>
      </w:pPr>
      <w:r w:rsidRPr="00F37FEC">
        <w:rPr>
          <w:rFonts w:ascii="Times New Roman" w:hAnsi="Times New Roman" w:cs="Times New Roman"/>
          <w:lang w:val="en-US"/>
        </w:rPr>
        <w:t xml:space="preserve"> </w:t>
      </w:r>
    </w:p>
    <w:p w14:paraId="6C13B49C" w14:textId="77777777" w:rsidR="00F37FEC" w:rsidRPr="00F37FEC" w:rsidRDefault="00F37FEC" w:rsidP="00F37FEC">
      <w:pPr>
        <w:widowControl w:val="0"/>
        <w:autoSpaceDE w:val="0"/>
        <w:autoSpaceDN w:val="0"/>
        <w:adjustRightInd w:val="0"/>
        <w:spacing w:line="360" w:lineRule="auto"/>
        <w:rPr>
          <w:rFonts w:ascii="Times New Roman" w:hAnsi="Times New Roman" w:cs="Times New Roman"/>
          <w:lang w:val="en-US"/>
        </w:rPr>
      </w:pPr>
      <w:proofErr w:type="spellStart"/>
      <w:r w:rsidRPr="00F37FEC">
        <w:rPr>
          <w:rFonts w:ascii="Times New Roman" w:hAnsi="Times New Roman" w:cs="Times New Roman"/>
          <w:lang w:val="en-US"/>
        </w:rPr>
        <w:t>Dimon</w:t>
      </w:r>
      <w:proofErr w:type="spellEnd"/>
      <w:r w:rsidRPr="00F37FEC">
        <w:rPr>
          <w:rFonts w:ascii="Times New Roman" w:hAnsi="Times New Roman" w:cs="Times New Roman"/>
          <w:lang w:val="en-US"/>
        </w:rPr>
        <w:t xml:space="preserve"> described the injury</w:t>
      </w:r>
      <w:r w:rsidR="000B76EE" w:rsidRPr="00F37FEC">
        <w:rPr>
          <w:rFonts w:ascii="Times New Roman" w:hAnsi="Times New Roman" w:cs="Times New Roman"/>
          <w:lang w:val="en-US"/>
        </w:rPr>
        <w:t xml:space="preserve"> in 1961. </w:t>
      </w:r>
    </w:p>
    <w:p w14:paraId="4B04AFE5" w14:textId="77777777" w:rsidR="00F37FEC" w:rsidRPr="00F37FEC" w:rsidRDefault="00F37FEC" w:rsidP="00F37FEC">
      <w:pPr>
        <w:widowControl w:val="0"/>
        <w:autoSpaceDE w:val="0"/>
        <w:autoSpaceDN w:val="0"/>
        <w:adjustRightInd w:val="0"/>
        <w:spacing w:line="360" w:lineRule="auto"/>
        <w:rPr>
          <w:rFonts w:ascii="Times New Roman" w:hAnsi="Times New Roman" w:cs="Times New Roman"/>
          <w:lang w:val="en-US"/>
        </w:rPr>
      </w:pPr>
      <w:r w:rsidRPr="00F37FEC">
        <w:rPr>
          <w:rFonts w:ascii="Times New Roman" w:hAnsi="Times New Roman" w:cs="Times New Roman"/>
          <w:lang w:val="en-US"/>
        </w:rPr>
        <w:t>T</w:t>
      </w:r>
      <w:r w:rsidR="000B76EE" w:rsidRPr="00F37FEC">
        <w:rPr>
          <w:rFonts w:ascii="Times New Roman" w:hAnsi="Times New Roman" w:cs="Times New Roman"/>
          <w:lang w:val="en-US"/>
        </w:rPr>
        <w:t xml:space="preserve">he term “snowboarder's </w:t>
      </w:r>
      <w:r w:rsidR="000B76EE" w:rsidRPr="00F37FEC">
        <w:rPr>
          <w:rFonts w:ascii="Times New Roman" w:hAnsi="Times New Roman" w:cs="Times New Roman"/>
          <w:bCs/>
          <w:lang w:val="en-US"/>
        </w:rPr>
        <w:t>fracture</w:t>
      </w:r>
      <w:r w:rsidRPr="00F37FEC">
        <w:rPr>
          <w:rFonts w:ascii="Times New Roman" w:hAnsi="Times New Roman" w:cs="Times New Roman"/>
          <w:bCs/>
          <w:lang w:val="en-US"/>
        </w:rPr>
        <w:t xml:space="preserve"> is commonly used. </w:t>
      </w:r>
    </w:p>
    <w:p w14:paraId="0DDCBB56" w14:textId="77777777" w:rsidR="00F37FEC" w:rsidRPr="00F37FEC" w:rsidRDefault="00F37FEC" w:rsidP="00F37FEC">
      <w:pPr>
        <w:widowControl w:val="0"/>
        <w:autoSpaceDE w:val="0"/>
        <w:autoSpaceDN w:val="0"/>
        <w:adjustRightInd w:val="0"/>
        <w:spacing w:line="360" w:lineRule="auto"/>
        <w:rPr>
          <w:rFonts w:ascii="Times New Roman" w:hAnsi="Times New Roman" w:cs="Times New Roman"/>
          <w:lang w:val="en-US"/>
        </w:rPr>
      </w:pPr>
      <w:r w:rsidRPr="00F37FEC">
        <w:rPr>
          <w:rFonts w:ascii="Times New Roman" w:hAnsi="Times New Roman" w:cs="Times New Roman"/>
          <w:lang w:val="en-US"/>
        </w:rPr>
        <w:t>L</w:t>
      </w:r>
      <w:r w:rsidR="000B76EE" w:rsidRPr="00F37FEC">
        <w:rPr>
          <w:rFonts w:ascii="Times New Roman" w:hAnsi="Times New Roman" w:cs="Times New Roman"/>
          <w:lang w:val="en-US"/>
        </w:rPr>
        <w:t xml:space="preserve">arge </w:t>
      </w:r>
      <w:r w:rsidR="000B76EE" w:rsidRPr="00F37FEC">
        <w:rPr>
          <w:rFonts w:ascii="Times New Roman" w:hAnsi="Times New Roman" w:cs="Times New Roman"/>
          <w:bCs/>
          <w:lang w:val="en-US"/>
        </w:rPr>
        <w:t>lateral</w:t>
      </w:r>
      <w:r w:rsidR="000B76EE" w:rsidRPr="00F37FEC">
        <w:rPr>
          <w:rFonts w:ascii="Times New Roman" w:hAnsi="Times New Roman" w:cs="Times New Roman"/>
          <w:lang w:val="en-US"/>
        </w:rPr>
        <w:t xml:space="preserve"> process fractures with extension into the subtalar joint may lead to subtalar pain, arthritis, and loss of motion. </w:t>
      </w:r>
    </w:p>
    <w:p w14:paraId="680B8F3B"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lang w:val="en-US"/>
        </w:rPr>
      </w:pPr>
      <w:r w:rsidRPr="00F37FEC">
        <w:rPr>
          <w:rFonts w:ascii="Times New Roman" w:hAnsi="Times New Roman" w:cs="Times New Roman"/>
          <w:lang w:val="en-US"/>
        </w:rPr>
        <w:t xml:space="preserve">The literature related to </w:t>
      </w:r>
      <w:r w:rsidRPr="00F37FEC">
        <w:rPr>
          <w:rFonts w:ascii="Times New Roman" w:hAnsi="Times New Roman" w:cs="Times New Roman"/>
          <w:bCs/>
          <w:lang w:val="en-US"/>
        </w:rPr>
        <w:t>lateral</w:t>
      </w:r>
      <w:r w:rsidRPr="00F37FEC">
        <w:rPr>
          <w:rFonts w:ascii="Times New Roman" w:hAnsi="Times New Roman" w:cs="Times New Roman"/>
          <w:lang w:val="en-US"/>
        </w:rPr>
        <w:t xml:space="preserve"> process fractures emphasizes two key points: that the injuries are commonly misdiagnosed and that early treatment improves functional results.</w:t>
      </w:r>
    </w:p>
    <w:p w14:paraId="1E82C518" w14:textId="77777777" w:rsidR="00F37FEC" w:rsidRPr="00F37FEC" w:rsidRDefault="00F37FEC" w:rsidP="00F37FEC">
      <w:pPr>
        <w:widowControl w:val="0"/>
        <w:autoSpaceDE w:val="0"/>
        <w:autoSpaceDN w:val="0"/>
        <w:adjustRightInd w:val="0"/>
        <w:spacing w:line="360" w:lineRule="auto"/>
        <w:rPr>
          <w:rFonts w:ascii="Times New Roman" w:hAnsi="Times New Roman" w:cs="Times New Roman"/>
          <w:b/>
          <w:bCs/>
          <w:iCs/>
          <w:lang w:val="en-US"/>
        </w:rPr>
      </w:pPr>
    </w:p>
    <w:p w14:paraId="19CFEA76"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b/>
          <w:bCs/>
          <w:iCs/>
          <w:lang w:val="en-US"/>
        </w:rPr>
      </w:pPr>
      <w:r w:rsidRPr="00F37FEC">
        <w:rPr>
          <w:rFonts w:ascii="Times New Roman" w:hAnsi="Times New Roman" w:cs="Times New Roman"/>
          <w:b/>
          <w:bCs/>
          <w:iCs/>
          <w:lang w:val="en-US"/>
        </w:rPr>
        <w:t>Anatom</w:t>
      </w:r>
      <w:r w:rsidR="00F37FEC" w:rsidRPr="00F37FEC">
        <w:rPr>
          <w:rFonts w:ascii="Times New Roman" w:hAnsi="Times New Roman" w:cs="Times New Roman"/>
          <w:b/>
          <w:bCs/>
          <w:iCs/>
          <w:lang w:val="en-US"/>
        </w:rPr>
        <w:t>y</w:t>
      </w:r>
    </w:p>
    <w:p w14:paraId="586261F2"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F37FEC">
        <w:rPr>
          <w:rFonts w:ascii="Times New Roman" w:hAnsi="Times New Roman" w:cs="Times New Roman"/>
          <w:lang w:val="en-US"/>
        </w:rPr>
        <w:t xml:space="preserve">The </w:t>
      </w:r>
      <w:r w:rsidRPr="00F37FEC">
        <w:rPr>
          <w:rFonts w:ascii="Times New Roman" w:hAnsi="Times New Roman" w:cs="Times New Roman"/>
          <w:bCs/>
          <w:lang w:val="en-US"/>
        </w:rPr>
        <w:t>lateral</w:t>
      </w:r>
      <w:r w:rsidRPr="00F37FEC">
        <w:rPr>
          <w:rFonts w:ascii="Times New Roman" w:hAnsi="Times New Roman" w:cs="Times New Roman"/>
          <w:lang w:val="en-US"/>
        </w:rPr>
        <w:t xml:space="preserve"> process of the </w:t>
      </w:r>
      <w:r w:rsidRPr="00F37FEC">
        <w:rPr>
          <w:rFonts w:ascii="Times New Roman" w:hAnsi="Times New Roman" w:cs="Times New Roman"/>
          <w:bCs/>
          <w:lang w:val="en-US"/>
        </w:rPr>
        <w:t>talus</w:t>
      </w:r>
      <w:r w:rsidRPr="00F37FEC">
        <w:rPr>
          <w:rFonts w:ascii="Times New Roman" w:hAnsi="Times New Roman" w:cs="Times New Roman"/>
          <w:lang w:val="en-US"/>
        </w:rPr>
        <w:t xml:space="preserve"> is a large, broad-based, wedges-</w:t>
      </w:r>
      <w:r w:rsidR="00A44CA1">
        <w:rPr>
          <w:rFonts w:ascii="Times New Roman" w:hAnsi="Times New Roman" w:cs="Times New Roman"/>
          <w:lang w:val="en-US"/>
        </w:rPr>
        <w:t>s</w:t>
      </w:r>
      <w:r w:rsidRPr="00F37FEC">
        <w:rPr>
          <w:rFonts w:ascii="Times New Roman" w:hAnsi="Times New Roman" w:cs="Times New Roman"/>
          <w:lang w:val="en-US"/>
        </w:rPr>
        <w:t xml:space="preserve">haped prominence of the talar body. The </w:t>
      </w:r>
      <w:r w:rsidRPr="00F37FEC">
        <w:rPr>
          <w:rFonts w:ascii="Times New Roman" w:hAnsi="Times New Roman" w:cs="Times New Roman"/>
          <w:bCs/>
          <w:lang w:val="en-US"/>
        </w:rPr>
        <w:t>lateral</w:t>
      </w:r>
      <w:r w:rsidRPr="00F37FEC">
        <w:rPr>
          <w:rFonts w:ascii="Times New Roman" w:hAnsi="Times New Roman" w:cs="Times New Roman"/>
          <w:lang w:val="en-US"/>
        </w:rPr>
        <w:t xml:space="preserve"> process includes two articular surfaces. Dorsolaterally, it articulates with the fibula; inferomedially, the </w:t>
      </w:r>
      <w:r w:rsidRPr="00F37FEC">
        <w:rPr>
          <w:rFonts w:ascii="Times New Roman" w:hAnsi="Times New Roman" w:cs="Times New Roman"/>
          <w:bCs/>
          <w:lang w:val="en-US"/>
        </w:rPr>
        <w:t>lateral</w:t>
      </w:r>
      <w:r w:rsidRPr="00F37FEC">
        <w:rPr>
          <w:rFonts w:ascii="Times New Roman" w:hAnsi="Times New Roman" w:cs="Times New Roman"/>
          <w:lang w:val="en-US"/>
        </w:rPr>
        <w:t xml:space="preserve"> process articulates with</w:t>
      </w:r>
      <w:r w:rsidR="00F37FEC" w:rsidRPr="00F37FEC">
        <w:rPr>
          <w:rFonts w:ascii="Times New Roman" w:hAnsi="Times New Roman" w:cs="Times New Roman"/>
          <w:lang w:val="en-US"/>
        </w:rPr>
        <w:t xml:space="preserve"> </w:t>
      </w:r>
      <w:r w:rsidRPr="00F37FEC">
        <w:rPr>
          <w:rFonts w:ascii="Times New Roman" w:hAnsi="Times New Roman" w:cs="Times New Roman"/>
          <w:lang w:val="en-US"/>
        </w:rPr>
        <w:t xml:space="preserve">the anterior portion of the posterior facet of the calcaneus. The </w:t>
      </w:r>
      <w:r w:rsidRPr="00F37FEC">
        <w:rPr>
          <w:rFonts w:ascii="Times New Roman" w:hAnsi="Times New Roman" w:cs="Times New Roman"/>
          <w:bCs/>
          <w:lang w:val="en-US"/>
        </w:rPr>
        <w:t>lateral</w:t>
      </w:r>
      <w:r w:rsidRPr="00F37FEC">
        <w:rPr>
          <w:rFonts w:ascii="Times New Roman" w:hAnsi="Times New Roman" w:cs="Times New Roman"/>
          <w:lang w:val="en-US"/>
        </w:rPr>
        <w:t xml:space="preserve"> talocalcaneal ligament originates from the tip of the </w:t>
      </w:r>
      <w:r w:rsidRPr="00F37FEC">
        <w:rPr>
          <w:rFonts w:ascii="Times New Roman" w:hAnsi="Times New Roman" w:cs="Times New Roman"/>
          <w:bCs/>
          <w:lang w:val="en-US"/>
        </w:rPr>
        <w:t>lateral</w:t>
      </w:r>
      <w:r w:rsidRPr="00F37FEC">
        <w:rPr>
          <w:rFonts w:ascii="Times New Roman" w:hAnsi="Times New Roman" w:cs="Times New Roman"/>
          <w:lang w:val="en-US"/>
        </w:rPr>
        <w:t xml:space="preserve"> process</w:t>
      </w:r>
      <w:r w:rsidR="00F37FEC" w:rsidRPr="00F37FEC">
        <w:rPr>
          <w:rFonts w:ascii="Times New Roman" w:hAnsi="Times New Roman" w:cs="Times New Roman"/>
          <w:lang w:val="en-US"/>
        </w:rPr>
        <w:t>.</w:t>
      </w:r>
    </w:p>
    <w:p w14:paraId="515459C7" w14:textId="77777777" w:rsidR="00F37FEC" w:rsidRPr="00F37FEC" w:rsidRDefault="00F37FEC" w:rsidP="00F37FEC">
      <w:pPr>
        <w:widowControl w:val="0"/>
        <w:autoSpaceDE w:val="0"/>
        <w:autoSpaceDN w:val="0"/>
        <w:adjustRightInd w:val="0"/>
        <w:spacing w:line="360" w:lineRule="auto"/>
        <w:rPr>
          <w:rFonts w:ascii="Times New Roman" w:hAnsi="Times New Roman" w:cs="Times New Roman"/>
          <w:b/>
          <w:bCs/>
          <w:iCs/>
          <w:u w:color="14519E"/>
          <w:lang w:val="en-US"/>
        </w:rPr>
      </w:pPr>
    </w:p>
    <w:p w14:paraId="2C051178"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b/>
          <w:bCs/>
          <w:iCs/>
          <w:u w:color="14519E"/>
          <w:lang w:val="en-US"/>
        </w:rPr>
      </w:pPr>
      <w:r w:rsidRPr="00F37FEC">
        <w:rPr>
          <w:rFonts w:ascii="Times New Roman" w:hAnsi="Times New Roman" w:cs="Times New Roman"/>
          <w:b/>
          <w:bCs/>
          <w:iCs/>
          <w:u w:color="14519E"/>
          <w:lang w:val="en-US"/>
        </w:rPr>
        <w:t>Mechanism of Injury and Classification</w:t>
      </w:r>
    </w:p>
    <w:p w14:paraId="597BEAD4" w14:textId="77777777" w:rsidR="009C4023"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F37FEC">
        <w:rPr>
          <w:rFonts w:ascii="Times New Roman" w:hAnsi="Times New Roman" w:cs="Times New Roman"/>
          <w:u w:color="14519E"/>
          <w:lang w:val="en-US"/>
        </w:rPr>
        <w:t xml:space="preserve">It has been suggested that the </w:t>
      </w:r>
      <w:r w:rsidRPr="00F37FEC">
        <w:rPr>
          <w:rFonts w:ascii="Times New Roman" w:hAnsi="Times New Roman" w:cs="Times New Roman"/>
          <w:bCs/>
          <w:u w:color="14519E"/>
          <w:lang w:val="en-US"/>
        </w:rPr>
        <w:t>fracture</w:t>
      </w:r>
      <w:r w:rsidRPr="00F37FEC">
        <w:rPr>
          <w:rFonts w:ascii="Times New Roman" w:hAnsi="Times New Roman" w:cs="Times New Roman"/>
          <w:u w:color="14519E"/>
          <w:lang w:val="en-US"/>
        </w:rPr>
        <w:t xml:space="preserve"> results from a combination of ankle inversion and dorsiflexion. However, in a cadaver study, </w:t>
      </w:r>
      <w:proofErr w:type="gramStart"/>
      <w:r w:rsidRPr="00F37FEC">
        <w:rPr>
          <w:rFonts w:ascii="Times New Roman" w:hAnsi="Times New Roman" w:cs="Times New Roman"/>
          <w:u w:color="14519E"/>
          <w:lang w:val="en-US"/>
        </w:rPr>
        <w:t>Funk  noted</w:t>
      </w:r>
      <w:proofErr w:type="gramEnd"/>
      <w:r w:rsidRPr="00F37FEC">
        <w:rPr>
          <w:rFonts w:ascii="Times New Roman" w:hAnsi="Times New Roman" w:cs="Times New Roman"/>
          <w:u w:color="14519E"/>
          <w:lang w:val="en-US"/>
        </w:rPr>
        <w:t xml:space="preserve"> that eversion of a </w:t>
      </w:r>
      <w:proofErr w:type="spellStart"/>
      <w:r w:rsidRPr="00F37FEC">
        <w:rPr>
          <w:rFonts w:ascii="Times New Roman" w:hAnsi="Times New Roman" w:cs="Times New Roman"/>
          <w:u w:color="14519E"/>
          <w:lang w:val="en-US"/>
        </w:rPr>
        <w:t>dorsiflexed</w:t>
      </w:r>
      <w:proofErr w:type="spellEnd"/>
      <w:r w:rsidRPr="00F37FEC">
        <w:rPr>
          <w:rFonts w:ascii="Times New Roman" w:hAnsi="Times New Roman" w:cs="Times New Roman"/>
          <w:u w:color="14519E"/>
          <w:lang w:val="en-US"/>
        </w:rPr>
        <w:t xml:space="preserve"> and axially loaded ankle was more likely to result in a </w:t>
      </w:r>
      <w:r w:rsidRPr="00F37FEC">
        <w:rPr>
          <w:rFonts w:ascii="Times New Roman" w:hAnsi="Times New Roman" w:cs="Times New Roman"/>
          <w:bCs/>
          <w:u w:color="14519E"/>
          <w:lang w:val="en-US"/>
        </w:rPr>
        <w:t>lateral</w:t>
      </w:r>
      <w:r w:rsidRPr="00F37FEC">
        <w:rPr>
          <w:rFonts w:ascii="Times New Roman" w:hAnsi="Times New Roman" w:cs="Times New Roman"/>
          <w:u w:color="14519E"/>
          <w:lang w:val="en-US"/>
        </w:rPr>
        <w:t xml:space="preserve"> process </w:t>
      </w:r>
      <w:r w:rsidRPr="00F37FEC">
        <w:rPr>
          <w:rFonts w:ascii="Times New Roman" w:hAnsi="Times New Roman" w:cs="Times New Roman"/>
          <w:bCs/>
          <w:u w:color="14519E"/>
          <w:lang w:val="en-US"/>
        </w:rPr>
        <w:t>fracture</w:t>
      </w:r>
      <w:r w:rsidRPr="00F37FEC">
        <w:rPr>
          <w:rFonts w:ascii="Times New Roman" w:hAnsi="Times New Roman" w:cs="Times New Roman"/>
          <w:u w:color="14519E"/>
          <w:lang w:val="en-US"/>
        </w:rPr>
        <w:t xml:space="preserve">. </w:t>
      </w:r>
    </w:p>
    <w:p w14:paraId="01ECB6BD" w14:textId="77777777" w:rsidR="009C4023" w:rsidRDefault="009C4023" w:rsidP="00F37FEC">
      <w:pPr>
        <w:widowControl w:val="0"/>
        <w:autoSpaceDE w:val="0"/>
        <w:autoSpaceDN w:val="0"/>
        <w:adjustRightInd w:val="0"/>
        <w:spacing w:line="360" w:lineRule="auto"/>
        <w:rPr>
          <w:rFonts w:ascii="Times New Roman" w:hAnsi="Times New Roman" w:cs="Times New Roman"/>
          <w:u w:color="14519E"/>
          <w:lang w:val="en-US"/>
        </w:rPr>
      </w:pPr>
    </w:p>
    <w:p w14:paraId="712B1D77"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F37FEC">
        <w:rPr>
          <w:rFonts w:ascii="Times New Roman" w:hAnsi="Times New Roman" w:cs="Times New Roman"/>
          <w:u w:color="14519E"/>
          <w:lang w:val="en-US"/>
        </w:rPr>
        <w:t xml:space="preserve">Hawkins divided fractures of the </w:t>
      </w:r>
      <w:r w:rsidRPr="00F37FEC">
        <w:rPr>
          <w:rFonts w:ascii="Times New Roman" w:hAnsi="Times New Roman" w:cs="Times New Roman"/>
          <w:b/>
          <w:bCs/>
          <w:u w:color="14519E"/>
          <w:lang w:val="en-US"/>
        </w:rPr>
        <w:t>lateral</w:t>
      </w:r>
      <w:r w:rsidRPr="00F37FEC">
        <w:rPr>
          <w:rFonts w:ascii="Times New Roman" w:hAnsi="Times New Roman" w:cs="Times New Roman"/>
          <w:u w:color="14519E"/>
          <w:lang w:val="en-US"/>
        </w:rPr>
        <w:t xml:space="preserve"> process into three groups: a </w:t>
      </w:r>
      <w:proofErr w:type="spellStart"/>
      <w:r w:rsidRPr="00F37FEC">
        <w:rPr>
          <w:rFonts w:ascii="Times New Roman" w:hAnsi="Times New Roman" w:cs="Times New Roman"/>
          <w:u w:color="14519E"/>
          <w:lang w:val="en-US"/>
        </w:rPr>
        <w:t>nonarticular</w:t>
      </w:r>
      <w:proofErr w:type="spellEnd"/>
      <w:r w:rsidRPr="00F37FEC">
        <w:rPr>
          <w:rFonts w:ascii="Times New Roman" w:hAnsi="Times New Roman" w:cs="Times New Roman"/>
          <w:u w:color="14519E"/>
          <w:lang w:val="en-US"/>
        </w:rPr>
        <w:t xml:space="preserve"> chip </w:t>
      </w:r>
      <w:r w:rsidRPr="00F37FEC">
        <w:rPr>
          <w:rFonts w:ascii="Times New Roman" w:hAnsi="Times New Roman" w:cs="Times New Roman"/>
          <w:b/>
          <w:bCs/>
          <w:u w:color="14519E"/>
          <w:lang w:val="en-US"/>
        </w:rPr>
        <w:t>fracture</w:t>
      </w:r>
      <w:r w:rsidRPr="00F37FEC">
        <w:rPr>
          <w:rFonts w:ascii="Times New Roman" w:hAnsi="Times New Roman" w:cs="Times New Roman"/>
          <w:u w:color="14519E"/>
          <w:lang w:val="en-US"/>
        </w:rPr>
        <w:t xml:space="preserve">, a single large fragment involving the </w:t>
      </w:r>
      <w:proofErr w:type="spellStart"/>
      <w:r w:rsidRPr="00F37FEC">
        <w:rPr>
          <w:rFonts w:ascii="Times New Roman" w:hAnsi="Times New Roman" w:cs="Times New Roman"/>
          <w:u w:color="14519E"/>
          <w:lang w:val="en-US"/>
        </w:rPr>
        <w:t>talofibular</w:t>
      </w:r>
      <w:proofErr w:type="spellEnd"/>
      <w:r w:rsidRPr="00F37FEC">
        <w:rPr>
          <w:rFonts w:ascii="Times New Roman" w:hAnsi="Times New Roman" w:cs="Times New Roman"/>
          <w:u w:color="14519E"/>
          <w:lang w:val="en-US"/>
        </w:rPr>
        <w:t xml:space="preserve"> and subtalar articulations, and a comminuted </w:t>
      </w:r>
      <w:r w:rsidRPr="00F37FEC">
        <w:rPr>
          <w:rFonts w:ascii="Times New Roman" w:hAnsi="Times New Roman" w:cs="Times New Roman"/>
          <w:b/>
          <w:bCs/>
          <w:u w:color="14519E"/>
          <w:lang w:val="en-US"/>
        </w:rPr>
        <w:t>fracture</w:t>
      </w:r>
      <w:r w:rsidRPr="00F37FEC">
        <w:rPr>
          <w:rFonts w:ascii="Times New Roman" w:hAnsi="Times New Roman" w:cs="Times New Roman"/>
          <w:u w:color="14519E"/>
          <w:lang w:val="en-US"/>
        </w:rPr>
        <w:t xml:space="preserve"> involving both articulations. In some cases, the </w:t>
      </w:r>
      <w:r w:rsidRPr="00F37FEC">
        <w:rPr>
          <w:rFonts w:ascii="Times New Roman" w:hAnsi="Times New Roman" w:cs="Times New Roman"/>
          <w:b/>
          <w:bCs/>
          <w:u w:color="14519E"/>
          <w:lang w:val="en-US"/>
        </w:rPr>
        <w:t>fracture</w:t>
      </w:r>
      <w:r w:rsidRPr="00F37FEC">
        <w:rPr>
          <w:rFonts w:ascii="Times New Roman" w:hAnsi="Times New Roman" w:cs="Times New Roman"/>
          <w:u w:color="14519E"/>
          <w:lang w:val="en-US"/>
        </w:rPr>
        <w:t xml:space="preserve"> may be associated with subtalar joint incongruity or have marked displacement.</w:t>
      </w:r>
    </w:p>
    <w:p w14:paraId="1E164FE7" w14:textId="77777777" w:rsidR="009C4023" w:rsidRDefault="009C4023" w:rsidP="00F37FEC">
      <w:pPr>
        <w:widowControl w:val="0"/>
        <w:autoSpaceDE w:val="0"/>
        <w:autoSpaceDN w:val="0"/>
        <w:adjustRightInd w:val="0"/>
        <w:spacing w:line="360" w:lineRule="auto"/>
        <w:rPr>
          <w:rFonts w:ascii="Times New Roman" w:hAnsi="Times New Roman" w:cs="Times New Roman"/>
          <w:b/>
          <w:bCs/>
          <w:iCs/>
          <w:u w:color="14519E"/>
          <w:lang w:val="en-US"/>
        </w:rPr>
      </w:pPr>
    </w:p>
    <w:p w14:paraId="59040A16"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b/>
          <w:bCs/>
          <w:iCs/>
          <w:u w:color="14519E"/>
          <w:lang w:val="en-US"/>
        </w:rPr>
      </w:pPr>
      <w:r w:rsidRPr="00F37FEC">
        <w:rPr>
          <w:rFonts w:ascii="Times New Roman" w:hAnsi="Times New Roman" w:cs="Times New Roman"/>
          <w:b/>
          <w:bCs/>
          <w:iCs/>
          <w:u w:color="14519E"/>
          <w:lang w:val="en-US"/>
        </w:rPr>
        <w:t>Clinical and Radiographic Findings</w:t>
      </w:r>
    </w:p>
    <w:p w14:paraId="0B03DE8A" w14:textId="77777777" w:rsidR="009C4023" w:rsidRDefault="009C4023" w:rsidP="00F37FEC">
      <w:pPr>
        <w:widowControl w:val="0"/>
        <w:autoSpaceDE w:val="0"/>
        <w:autoSpaceDN w:val="0"/>
        <w:adjustRightInd w:val="0"/>
        <w:spacing w:line="360" w:lineRule="auto"/>
        <w:rPr>
          <w:rFonts w:ascii="Times New Roman" w:hAnsi="Times New Roman" w:cs="Times New Roman"/>
          <w:u w:color="14519E"/>
          <w:lang w:val="en-US"/>
        </w:rPr>
      </w:pPr>
      <w:r>
        <w:rPr>
          <w:rFonts w:ascii="Times New Roman" w:hAnsi="Times New Roman" w:cs="Times New Roman"/>
          <w:u w:color="14519E"/>
          <w:lang w:val="en-US"/>
        </w:rPr>
        <w:t>M</w:t>
      </w:r>
      <w:r w:rsidR="000B76EE" w:rsidRPr="00F37FEC">
        <w:rPr>
          <w:rFonts w:ascii="Times New Roman" w:hAnsi="Times New Roman" w:cs="Times New Roman"/>
          <w:u w:color="14519E"/>
          <w:lang w:val="en-US"/>
        </w:rPr>
        <w:t xml:space="preserve">ay mimic those of an inversion ankle sprain. Swelling and ecchymosis are commonly localized to the </w:t>
      </w:r>
      <w:r w:rsidR="000B76EE" w:rsidRPr="00F37FEC">
        <w:rPr>
          <w:rFonts w:ascii="Times New Roman" w:hAnsi="Times New Roman" w:cs="Times New Roman"/>
          <w:b/>
          <w:bCs/>
          <w:u w:color="14519E"/>
          <w:lang w:val="en-US"/>
        </w:rPr>
        <w:t>lateral</w:t>
      </w:r>
      <w:r w:rsidR="000B76EE" w:rsidRPr="00F37FEC">
        <w:rPr>
          <w:rFonts w:ascii="Times New Roman" w:hAnsi="Times New Roman" w:cs="Times New Roman"/>
          <w:u w:color="14519E"/>
          <w:lang w:val="en-US"/>
        </w:rPr>
        <w:t xml:space="preserve"> aspect of the ankle. </w:t>
      </w:r>
      <w:r>
        <w:rPr>
          <w:rFonts w:ascii="Times New Roman" w:hAnsi="Times New Roman" w:cs="Times New Roman"/>
          <w:u w:color="14519E"/>
          <w:lang w:val="en-US"/>
        </w:rPr>
        <w:br/>
      </w:r>
      <w:r w:rsidR="000B76EE" w:rsidRPr="00F37FEC">
        <w:rPr>
          <w:rFonts w:ascii="Times New Roman" w:hAnsi="Times New Roman" w:cs="Times New Roman"/>
          <w:u w:color="14519E"/>
          <w:lang w:val="en-US"/>
        </w:rPr>
        <w:t xml:space="preserve">Point tenderness is localized to the </w:t>
      </w:r>
      <w:r w:rsidR="000B76EE" w:rsidRPr="00F37FEC">
        <w:rPr>
          <w:rFonts w:ascii="Times New Roman" w:hAnsi="Times New Roman" w:cs="Times New Roman"/>
          <w:b/>
          <w:bCs/>
          <w:u w:color="14519E"/>
          <w:lang w:val="en-US"/>
        </w:rPr>
        <w:t>lateral</w:t>
      </w:r>
      <w:r w:rsidR="000B76EE" w:rsidRPr="00F37FEC">
        <w:rPr>
          <w:rFonts w:ascii="Times New Roman" w:hAnsi="Times New Roman" w:cs="Times New Roman"/>
          <w:u w:color="14519E"/>
          <w:lang w:val="en-US"/>
        </w:rPr>
        <w:t xml:space="preserve"> process, and most patients retain the ability to bear weight. </w:t>
      </w:r>
    </w:p>
    <w:p w14:paraId="2E7D00DE"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F37FEC">
        <w:rPr>
          <w:rFonts w:ascii="Times New Roman" w:hAnsi="Times New Roman" w:cs="Times New Roman"/>
          <w:u w:color="14519E"/>
          <w:lang w:val="en-US"/>
        </w:rPr>
        <w:lastRenderedPageBreak/>
        <w:t xml:space="preserve">The diagnosis of </w:t>
      </w:r>
      <w:r w:rsidRPr="00F37FEC">
        <w:rPr>
          <w:rFonts w:ascii="Times New Roman" w:hAnsi="Times New Roman" w:cs="Times New Roman"/>
          <w:b/>
          <w:bCs/>
          <w:u w:color="14519E"/>
          <w:lang w:val="en-US"/>
        </w:rPr>
        <w:t>lateral</w:t>
      </w:r>
      <w:r w:rsidRPr="00F37FEC">
        <w:rPr>
          <w:rFonts w:ascii="Times New Roman" w:hAnsi="Times New Roman" w:cs="Times New Roman"/>
          <w:u w:color="14519E"/>
          <w:lang w:val="en-US"/>
        </w:rPr>
        <w:t xml:space="preserve"> process </w:t>
      </w:r>
      <w:r w:rsidRPr="00F37FEC">
        <w:rPr>
          <w:rFonts w:ascii="Times New Roman" w:hAnsi="Times New Roman" w:cs="Times New Roman"/>
          <w:b/>
          <w:bCs/>
          <w:u w:color="14519E"/>
          <w:lang w:val="en-US"/>
        </w:rPr>
        <w:t>fracture</w:t>
      </w:r>
      <w:r w:rsidRPr="00F37FEC">
        <w:rPr>
          <w:rFonts w:ascii="Times New Roman" w:hAnsi="Times New Roman" w:cs="Times New Roman"/>
          <w:u w:color="14519E"/>
          <w:lang w:val="en-US"/>
        </w:rPr>
        <w:t xml:space="preserve"> should be considered in patients with acute findings similar to an ankle sprain, patients previously diagnosed with an ankle sprain who do not appear to be recovering in the usual time course, and those who present with chronic </w:t>
      </w:r>
      <w:r w:rsidRPr="00F37FEC">
        <w:rPr>
          <w:rFonts w:ascii="Times New Roman" w:hAnsi="Times New Roman" w:cs="Times New Roman"/>
          <w:b/>
          <w:bCs/>
          <w:u w:color="14519E"/>
          <w:lang w:val="en-US"/>
        </w:rPr>
        <w:t>lateral</w:t>
      </w:r>
      <w:r w:rsidRPr="00F37FEC">
        <w:rPr>
          <w:rFonts w:ascii="Times New Roman" w:hAnsi="Times New Roman" w:cs="Times New Roman"/>
          <w:u w:color="14519E"/>
          <w:lang w:val="en-US"/>
        </w:rPr>
        <w:t xml:space="preserve"> ankle pain.</w:t>
      </w:r>
    </w:p>
    <w:p w14:paraId="0C9708FD" w14:textId="77777777" w:rsidR="00A44CA1" w:rsidRDefault="00A44CA1" w:rsidP="009C4023">
      <w:pPr>
        <w:widowControl w:val="0"/>
        <w:autoSpaceDE w:val="0"/>
        <w:autoSpaceDN w:val="0"/>
        <w:adjustRightInd w:val="0"/>
        <w:spacing w:line="360" w:lineRule="auto"/>
        <w:rPr>
          <w:rFonts w:ascii="Times New Roman" w:hAnsi="Times New Roman" w:cs="Times New Roman"/>
          <w:u w:color="14519E"/>
          <w:lang w:val="en-US"/>
        </w:rPr>
      </w:pPr>
    </w:p>
    <w:p w14:paraId="19407834" w14:textId="77777777" w:rsidR="009C4023" w:rsidRDefault="000B76EE" w:rsidP="009C4023">
      <w:pPr>
        <w:widowControl w:val="0"/>
        <w:autoSpaceDE w:val="0"/>
        <w:autoSpaceDN w:val="0"/>
        <w:adjustRightInd w:val="0"/>
        <w:spacing w:line="360" w:lineRule="auto"/>
        <w:rPr>
          <w:rFonts w:ascii="Times New Roman" w:hAnsi="Times New Roman" w:cs="Times New Roman"/>
          <w:u w:color="14519E"/>
          <w:lang w:val="en-US"/>
        </w:rPr>
      </w:pPr>
      <w:r w:rsidRPr="00F37FEC">
        <w:rPr>
          <w:rFonts w:ascii="Times New Roman" w:hAnsi="Times New Roman" w:cs="Times New Roman"/>
          <w:u w:color="14519E"/>
          <w:lang w:val="en-US"/>
        </w:rPr>
        <w:t xml:space="preserve">Standard anteroposterior, </w:t>
      </w:r>
      <w:r w:rsidRPr="00F37FEC">
        <w:rPr>
          <w:rFonts w:ascii="Times New Roman" w:hAnsi="Times New Roman" w:cs="Times New Roman"/>
          <w:b/>
          <w:bCs/>
          <w:u w:color="14519E"/>
          <w:lang w:val="en-US"/>
        </w:rPr>
        <w:t>lateral</w:t>
      </w:r>
      <w:r w:rsidRPr="00F37FEC">
        <w:rPr>
          <w:rFonts w:ascii="Times New Roman" w:hAnsi="Times New Roman" w:cs="Times New Roman"/>
          <w:u w:color="14519E"/>
          <w:lang w:val="en-US"/>
        </w:rPr>
        <w:t>, and mortise radiographs are often insufficient to detect</w:t>
      </w:r>
      <w:r w:rsidR="009C4023">
        <w:rPr>
          <w:rFonts w:ascii="Times New Roman" w:hAnsi="Times New Roman" w:cs="Times New Roman"/>
          <w:u w:color="14519E"/>
          <w:lang w:val="en-US"/>
        </w:rPr>
        <w:t>.</w:t>
      </w:r>
    </w:p>
    <w:p w14:paraId="59500F66" w14:textId="77777777" w:rsidR="000B76EE" w:rsidRDefault="009C4023" w:rsidP="009C4023">
      <w:pPr>
        <w:widowControl w:val="0"/>
        <w:autoSpaceDE w:val="0"/>
        <w:autoSpaceDN w:val="0"/>
        <w:adjustRightInd w:val="0"/>
        <w:spacing w:line="360" w:lineRule="auto"/>
        <w:rPr>
          <w:rFonts w:ascii="Times New Roman" w:hAnsi="Times New Roman" w:cs="Times New Roman"/>
          <w:u w:color="14519E"/>
          <w:lang w:val="en-US"/>
        </w:rPr>
      </w:pPr>
      <w:r>
        <w:rPr>
          <w:rFonts w:ascii="Times New Roman" w:hAnsi="Times New Roman" w:cs="Times New Roman"/>
          <w:u w:color="14519E"/>
          <w:lang w:val="en-US"/>
        </w:rPr>
        <w:t>A</w:t>
      </w:r>
      <w:r w:rsidR="000B76EE" w:rsidRPr="00F37FEC">
        <w:rPr>
          <w:rFonts w:ascii="Times New Roman" w:hAnsi="Times New Roman" w:cs="Times New Roman"/>
          <w:u w:color="14519E"/>
          <w:lang w:val="en-US"/>
        </w:rPr>
        <w:t xml:space="preserve"> CT scan is frequently necessary to fully understand the injury.</w:t>
      </w:r>
      <w:r>
        <w:rPr>
          <w:rFonts w:ascii="Times New Roman" w:hAnsi="Times New Roman" w:cs="Times New Roman"/>
          <w:u w:color="14519E"/>
          <w:lang w:val="en-US"/>
        </w:rPr>
        <w:br/>
      </w:r>
      <w:r w:rsidR="000B76EE" w:rsidRPr="00F37FEC">
        <w:rPr>
          <w:rFonts w:ascii="Times New Roman" w:hAnsi="Times New Roman" w:cs="Times New Roman"/>
          <w:u w:color="14519E"/>
          <w:lang w:val="en-US"/>
        </w:rPr>
        <w:t xml:space="preserve"> MRI will similarly detect and define fractures of the </w:t>
      </w:r>
      <w:r w:rsidR="000B76EE" w:rsidRPr="00F37FEC">
        <w:rPr>
          <w:rFonts w:ascii="Times New Roman" w:hAnsi="Times New Roman" w:cs="Times New Roman"/>
          <w:b/>
          <w:bCs/>
          <w:u w:color="14519E"/>
          <w:lang w:val="en-US"/>
        </w:rPr>
        <w:t>lateral</w:t>
      </w:r>
      <w:r w:rsidR="000B76EE" w:rsidRPr="00F37FEC">
        <w:rPr>
          <w:rFonts w:ascii="Times New Roman" w:hAnsi="Times New Roman" w:cs="Times New Roman"/>
          <w:u w:color="14519E"/>
          <w:lang w:val="en-US"/>
        </w:rPr>
        <w:t xml:space="preserve"> process and associated injuries.</w:t>
      </w:r>
    </w:p>
    <w:p w14:paraId="6F6B91D8" w14:textId="40D17D3C" w:rsidR="009C4023" w:rsidRDefault="00CE0F87" w:rsidP="009C4023">
      <w:pPr>
        <w:widowControl w:val="0"/>
        <w:autoSpaceDE w:val="0"/>
        <w:autoSpaceDN w:val="0"/>
        <w:adjustRightInd w:val="0"/>
        <w:spacing w:line="360" w:lineRule="auto"/>
        <w:rPr>
          <w:rFonts w:ascii="Times New Roman" w:hAnsi="Times New Roman" w:cs="Times New Roman"/>
          <w:u w:color="14519E"/>
          <w:lang w:val="en-US"/>
        </w:rPr>
      </w:pPr>
      <w:r>
        <w:rPr>
          <w:rFonts w:ascii="Times New Roman" w:hAnsi="Times New Roman" w:cs="Times New Roman"/>
          <w:noProof/>
          <w:u w:color="14519E"/>
          <w:lang w:val="en-US"/>
        </w:rPr>
        <w:drawing>
          <wp:inline distT="0" distB="0" distL="0" distR="0" wp14:anchorId="3FBE43A2" wp14:editId="7309F8D1">
            <wp:extent cx="5146867" cy="471132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ral Process 1.png"/>
                    <pic:cNvPicPr/>
                  </pic:nvPicPr>
                  <pic:blipFill rotWithShape="1">
                    <a:blip r:embed="rId6">
                      <a:extLst>
                        <a:ext uri="{28A0092B-C50C-407E-A947-70E740481C1C}">
                          <a14:useLocalDpi xmlns:a14="http://schemas.microsoft.com/office/drawing/2010/main" val="0"/>
                        </a:ext>
                      </a:extLst>
                    </a:blip>
                    <a:srcRect l="2809" t="8754" r="3370"/>
                    <a:stretch/>
                  </pic:blipFill>
                  <pic:spPr bwMode="auto">
                    <a:xfrm>
                      <a:off x="0" y="0"/>
                      <a:ext cx="5147339" cy="4711755"/>
                    </a:xfrm>
                    <a:prstGeom prst="rect">
                      <a:avLst/>
                    </a:prstGeom>
                    <a:ln>
                      <a:noFill/>
                    </a:ln>
                    <a:extLst>
                      <a:ext uri="{53640926-AAD7-44d8-BBD7-CCE9431645EC}">
                        <a14:shadowObscured xmlns:a14="http://schemas.microsoft.com/office/drawing/2010/main"/>
                      </a:ext>
                    </a:extLst>
                  </pic:spPr>
                </pic:pic>
              </a:graphicData>
            </a:graphic>
          </wp:inline>
        </w:drawing>
      </w:r>
    </w:p>
    <w:p w14:paraId="25A95EE6" w14:textId="77777777" w:rsidR="00CE0F87" w:rsidRDefault="00CE0F87" w:rsidP="009C4023">
      <w:pPr>
        <w:widowControl w:val="0"/>
        <w:autoSpaceDE w:val="0"/>
        <w:autoSpaceDN w:val="0"/>
        <w:adjustRightInd w:val="0"/>
        <w:spacing w:line="360" w:lineRule="auto"/>
        <w:rPr>
          <w:rFonts w:ascii="Times New Roman" w:hAnsi="Times New Roman" w:cs="Times New Roman"/>
          <w:u w:color="14519E"/>
          <w:lang w:val="en-US"/>
        </w:rPr>
      </w:pPr>
    </w:p>
    <w:p w14:paraId="23B2A66D" w14:textId="77777777" w:rsidR="00614934" w:rsidRDefault="00614934" w:rsidP="009C4023">
      <w:pPr>
        <w:widowControl w:val="0"/>
        <w:autoSpaceDE w:val="0"/>
        <w:autoSpaceDN w:val="0"/>
        <w:adjustRightInd w:val="0"/>
        <w:spacing w:line="360" w:lineRule="auto"/>
        <w:rPr>
          <w:rFonts w:ascii="Times New Roman" w:hAnsi="Times New Roman" w:cs="Times New Roman"/>
          <w:u w:color="14519E"/>
          <w:lang w:val="en-US"/>
        </w:rPr>
      </w:pPr>
    </w:p>
    <w:p w14:paraId="609B701F" w14:textId="77777777" w:rsidR="00614934" w:rsidRDefault="00614934" w:rsidP="009C4023">
      <w:pPr>
        <w:widowControl w:val="0"/>
        <w:autoSpaceDE w:val="0"/>
        <w:autoSpaceDN w:val="0"/>
        <w:adjustRightInd w:val="0"/>
        <w:spacing w:line="360" w:lineRule="auto"/>
        <w:rPr>
          <w:rFonts w:ascii="Times New Roman" w:hAnsi="Times New Roman" w:cs="Times New Roman"/>
          <w:b/>
          <w:u w:color="14519E"/>
          <w:lang w:val="en-US"/>
        </w:rPr>
      </w:pPr>
    </w:p>
    <w:p w14:paraId="46293B64" w14:textId="77777777" w:rsidR="00614934" w:rsidRDefault="00614934" w:rsidP="009C4023">
      <w:pPr>
        <w:widowControl w:val="0"/>
        <w:autoSpaceDE w:val="0"/>
        <w:autoSpaceDN w:val="0"/>
        <w:adjustRightInd w:val="0"/>
        <w:spacing w:line="360" w:lineRule="auto"/>
        <w:rPr>
          <w:rFonts w:ascii="Times New Roman" w:hAnsi="Times New Roman" w:cs="Times New Roman"/>
          <w:b/>
          <w:u w:color="14519E"/>
          <w:lang w:val="en-US"/>
        </w:rPr>
      </w:pPr>
    </w:p>
    <w:p w14:paraId="17A77473" w14:textId="0E2B12E2" w:rsidR="00614934" w:rsidRPr="00614934" w:rsidRDefault="00614934" w:rsidP="009C4023">
      <w:pPr>
        <w:widowControl w:val="0"/>
        <w:autoSpaceDE w:val="0"/>
        <w:autoSpaceDN w:val="0"/>
        <w:adjustRightInd w:val="0"/>
        <w:spacing w:line="360" w:lineRule="auto"/>
        <w:rPr>
          <w:rFonts w:ascii="Times New Roman" w:hAnsi="Times New Roman" w:cs="Times New Roman"/>
          <w:b/>
          <w:u w:color="14519E"/>
          <w:lang w:val="en-US"/>
        </w:rPr>
      </w:pPr>
      <w:bookmarkStart w:id="0" w:name="_GoBack"/>
      <w:bookmarkEnd w:id="0"/>
      <w:r w:rsidRPr="00614934">
        <w:rPr>
          <w:rFonts w:ascii="Times New Roman" w:hAnsi="Times New Roman" w:cs="Times New Roman"/>
          <w:b/>
          <w:u w:color="14519E"/>
          <w:lang w:val="en-US"/>
        </w:rPr>
        <w:t>Type of lateral process fracture</w:t>
      </w:r>
    </w:p>
    <w:p w14:paraId="2F6A84CF" w14:textId="39A14308" w:rsidR="00CE0F87" w:rsidRDefault="00CE0F87" w:rsidP="009C4023">
      <w:pPr>
        <w:widowControl w:val="0"/>
        <w:autoSpaceDE w:val="0"/>
        <w:autoSpaceDN w:val="0"/>
        <w:adjustRightInd w:val="0"/>
        <w:spacing w:line="360" w:lineRule="auto"/>
        <w:rPr>
          <w:rFonts w:ascii="Times New Roman" w:hAnsi="Times New Roman" w:cs="Times New Roman"/>
          <w:u w:color="14519E"/>
          <w:lang w:val="en-US"/>
        </w:rPr>
      </w:pPr>
      <w:r>
        <w:rPr>
          <w:rFonts w:ascii="Times New Roman" w:hAnsi="Times New Roman" w:cs="Times New Roman"/>
          <w:noProof/>
          <w:u w:color="14519E"/>
          <w:lang w:val="en-US"/>
        </w:rPr>
        <w:drawing>
          <wp:inline distT="0" distB="0" distL="0" distR="0" wp14:anchorId="6D590BED" wp14:editId="5752EF49">
            <wp:extent cx="899131" cy="1963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3.jpg"/>
                    <pic:cNvPicPr/>
                  </pic:nvPicPr>
                  <pic:blipFill>
                    <a:blip r:embed="rId7">
                      <a:extLst>
                        <a:ext uri="{28A0092B-C50C-407E-A947-70E740481C1C}">
                          <a14:useLocalDpi xmlns:a14="http://schemas.microsoft.com/office/drawing/2010/main" val="0"/>
                        </a:ext>
                      </a:extLst>
                    </a:blip>
                    <a:stretch>
                      <a:fillRect/>
                    </a:stretch>
                  </pic:blipFill>
                  <pic:spPr>
                    <a:xfrm>
                      <a:off x="0" y="0"/>
                      <a:ext cx="899131" cy="1963891"/>
                    </a:xfrm>
                    <a:prstGeom prst="rect">
                      <a:avLst/>
                    </a:prstGeom>
                  </pic:spPr>
                </pic:pic>
              </a:graphicData>
            </a:graphic>
          </wp:inline>
        </w:drawing>
      </w:r>
      <w:r>
        <w:rPr>
          <w:rFonts w:ascii="Times New Roman" w:hAnsi="Times New Roman" w:cs="Times New Roman"/>
          <w:noProof/>
          <w:u w:color="14519E"/>
          <w:lang w:val="en-US"/>
        </w:rPr>
        <w:drawing>
          <wp:inline distT="0" distB="0" distL="0" distR="0" wp14:anchorId="6C6538A5" wp14:editId="57A6EB64">
            <wp:extent cx="1385727" cy="1899270"/>
            <wp:effectExtent l="0" t="0" r="1143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jpg"/>
                    <pic:cNvPicPr/>
                  </pic:nvPicPr>
                  <pic:blipFill rotWithShape="1">
                    <a:blip r:embed="rId8">
                      <a:extLst>
                        <a:ext uri="{28A0092B-C50C-407E-A947-70E740481C1C}">
                          <a14:useLocalDpi xmlns:a14="http://schemas.microsoft.com/office/drawing/2010/main" val="0"/>
                        </a:ext>
                      </a:extLst>
                    </a:blip>
                    <a:srcRect l="11035" t="8205" r="10827" b="25890"/>
                    <a:stretch/>
                  </pic:blipFill>
                  <pic:spPr bwMode="auto">
                    <a:xfrm>
                      <a:off x="0" y="0"/>
                      <a:ext cx="1386460" cy="190027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u w:color="14519E"/>
          <w:lang w:val="en-US"/>
        </w:rPr>
        <w:drawing>
          <wp:inline distT="0" distB="0" distL="0" distR="0" wp14:anchorId="0DF6169F" wp14:editId="2073D31B">
            <wp:extent cx="1452664" cy="192576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2.jpg"/>
                    <pic:cNvPicPr/>
                  </pic:nvPicPr>
                  <pic:blipFill rotWithShape="1">
                    <a:blip r:embed="rId9">
                      <a:extLst>
                        <a:ext uri="{28A0092B-C50C-407E-A947-70E740481C1C}">
                          <a14:useLocalDpi xmlns:a14="http://schemas.microsoft.com/office/drawing/2010/main" val="0"/>
                        </a:ext>
                      </a:extLst>
                    </a:blip>
                    <a:srcRect l="52897" t="46040" r="948" b="2971"/>
                    <a:stretch/>
                  </pic:blipFill>
                  <pic:spPr bwMode="auto">
                    <a:xfrm>
                      <a:off x="0" y="0"/>
                      <a:ext cx="1453703" cy="1927142"/>
                    </a:xfrm>
                    <a:prstGeom prst="rect">
                      <a:avLst/>
                    </a:prstGeom>
                    <a:ln>
                      <a:noFill/>
                    </a:ln>
                    <a:extLst>
                      <a:ext uri="{53640926-AAD7-44d8-BBD7-CCE9431645EC}">
                        <a14:shadowObscured xmlns:a14="http://schemas.microsoft.com/office/drawing/2010/main"/>
                      </a:ext>
                    </a:extLst>
                  </pic:spPr>
                </pic:pic>
              </a:graphicData>
            </a:graphic>
          </wp:inline>
        </w:drawing>
      </w:r>
    </w:p>
    <w:p w14:paraId="3B741829" w14:textId="77777777" w:rsidR="00BF00B5" w:rsidRPr="00F37FEC" w:rsidRDefault="00BF00B5" w:rsidP="009C4023">
      <w:pPr>
        <w:widowControl w:val="0"/>
        <w:autoSpaceDE w:val="0"/>
        <w:autoSpaceDN w:val="0"/>
        <w:adjustRightInd w:val="0"/>
        <w:spacing w:line="360" w:lineRule="auto"/>
        <w:rPr>
          <w:rFonts w:ascii="Times New Roman" w:hAnsi="Times New Roman" w:cs="Times New Roman"/>
          <w:u w:color="14519E"/>
          <w:lang w:val="en-US"/>
        </w:rPr>
      </w:pPr>
    </w:p>
    <w:p w14:paraId="0CC70ADA"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b/>
          <w:bCs/>
          <w:iCs/>
          <w:u w:color="14519E"/>
          <w:lang w:val="en-US"/>
        </w:rPr>
      </w:pPr>
      <w:r w:rsidRPr="00F37FEC">
        <w:rPr>
          <w:rFonts w:ascii="Times New Roman" w:hAnsi="Times New Roman" w:cs="Times New Roman"/>
          <w:b/>
          <w:bCs/>
          <w:iCs/>
          <w:u w:color="14519E"/>
          <w:lang w:val="en-US"/>
        </w:rPr>
        <w:t>Treatment</w:t>
      </w:r>
    </w:p>
    <w:p w14:paraId="4AF7F894" w14:textId="77777777" w:rsidR="009C4023" w:rsidRPr="00A44CA1"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A44CA1">
        <w:rPr>
          <w:rFonts w:ascii="Times New Roman" w:hAnsi="Times New Roman" w:cs="Times New Roman"/>
          <w:u w:color="14519E"/>
          <w:lang w:val="en-US"/>
        </w:rPr>
        <w:t>Factors that determine appropriate treatment</w:t>
      </w:r>
      <w:r w:rsidR="009C4023" w:rsidRPr="00A44CA1">
        <w:rPr>
          <w:rFonts w:ascii="Times New Roman" w:hAnsi="Times New Roman" w:cs="Times New Roman"/>
          <w:u w:color="14519E"/>
          <w:lang w:val="en-US"/>
        </w:rPr>
        <w:t>:</w:t>
      </w:r>
      <w:r w:rsidRPr="00A44CA1">
        <w:rPr>
          <w:rFonts w:ascii="Times New Roman" w:hAnsi="Times New Roman" w:cs="Times New Roman"/>
          <w:u w:color="14519E"/>
          <w:lang w:val="en-US"/>
        </w:rPr>
        <w:t xml:space="preserve"> include size of the </w:t>
      </w:r>
      <w:r w:rsidRPr="00A44CA1">
        <w:rPr>
          <w:rFonts w:ascii="Times New Roman" w:hAnsi="Times New Roman" w:cs="Times New Roman"/>
          <w:bCs/>
          <w:u w:color="14519E"/>
          <w:lang w:val="en-US"/>
        </w:rPr>
        <w:t>fracture</w:t>
      </w:r>
      <w:r w:rsidRPr="00A44CA1">
        <w:rPr>
          <w:rFonts w:ascii="Times New Roman" w:hAnsi="Times New Roman" w:cs="Times New Roman"/>
          <w:u w:color="14519E"/>
          <w:lang w:val="en-US"/>
        </w:rPr>
        <w:t xml:space="preserve"> fragment, displacement of the fragment, </w:t>
      </w:r>
      <w:r w:rsidR="00A44CA1" w:rsidRPr="00A44CA1">
        <w:rPr>
          <w:rFonts w:ascii="Times New Roman" w:hAnsi="Times New Roman" w:cs="Times New Roman"/>
          <w:u w:color="14519E"/>
          <w:lang w:val="en-US"/>
        </w:rPr>
        <w:t>and degree</w:t>
      </w:r>
      <w:r w:rsidRPr="00A44CA1">
        <w:rPr>
          <w:rFonts w:ascii="Times New Roman" w:hAnsi="Times New Roman" w:cs="Times New Roman"/>
          <w:u w:color="14519E"/>
          <w:lang w:val="en-US"/>
        </w:rPr>
        <w:t xml:space="preserve"> of comm</w:t>
      </w:r>
      <w:r w:rsidR="00A44CA1" w:rsidRPr="00A44CA1">
        <w:rPr>
          <w:rFonts w:ascii="Times New Roman" w:hAnsi="Times New Roman" w:cs="Times New Roman"/>
          <w:u w:color="14519E"/>
          <w:lang w:val="en-US"/>
        </w:rPr>
        <w:t>u</w:t>
      </w:r>
      <w:r w:rsidRPr="00A44CA1">
        <w:rPr>
          <w:rFonts w:ascii="Times New Roman" w:hAnsi="Times New Roman" w:cs="Times New Roman"/>
          <w:u w:color="14519E"/>
          <w:lang w:val="en-US"/>
        </w:rPr>
        <w:t>n</w:t>
      </w:r>
      <w:r w:rsidR="00A44CA1" w:rsidRPr="00A44CA1">
        <w:rPr>
          <w:rFonts w:ascii="Times New Roman" w:hAnsi="Times New Roman" w:cs="Times New Roman"/>
          <w:u w:color="14519E"/>
          <w:lang w:val="en-US"/>
        </w:rPr>
        <w:t>i</w:t>
      </w:r>
      <w:r w:rsidRPr="00A44CA1">
        <w:rPr>
          <w:rFonts w:ascii="Times New Roman" w:hAnsi="Times New Roman" w:cs="Times New Roman"/>
          <w:u w:color="14519E"/>
          <w:lang w:val="en-US"/>
        </w:rPr>
        <w:t>tion, associated injuries, and joint congruity.</w:t>
      </w:r>
      <w:r w:rsidR="009C4023" w:rsidRPr="00A44CA1">
        <w:rPr>
          <w:rFonts w:ascii="Times New Roman" w:hAnsi="Times New Roman" w:cs="Times New Roman"/>
          <w:u w:color="14519E"/>
          <w:lang w:val="en-US"/>
        </w:rPr>
        <w:br/>
      </w:r>
      <w:r w:rsidRPr="00A44CA1">
        <w:rPr>
          <w:rFonts w:ascii="Times New Roman" w:hAnsi="Times New Roman" w:cs="Times New Roman"/>
          <w:u w:color="14519E"/>
          <w:lang w:val="en-US"/>
        </w:rPr>
        <w:t xml:space="preserve"> In general, small </w:t>
      </w:r>
      <w:r w:rsidRPr="00A44CA1">
        <w:rPr>
          <w:rFonts w:ascii="Times New Roman" w:hAnsi="Times New Roman" w:cs="Times New Roman"/>
          <w:bCs/>
          <w:u w:color="14519E"/>
          <w:lang w:val="en-US"/>
        </w:rPr>
        <w:t>fracture</w:t>
      </w:r>
      <w:r w:rsidRPr="00A44CA1">
        <w:rPr>
          <w:rFonts w:ascii="Times New Roman" w:hAnsi="Times New Roman" w:cs="Times New Roman"/>
          <w:u w:color="14519E"/>
          <w:lang w:val="en-US"/>
        </w:rPr>
        <w:t xml:space="preserve"> fragments and undisplaced fractures are appropriately treated without surgery, with a period of immobilization</w:t>
      </w:r>
      <w:r w:rsidR="009C4023" w:rsidRPr="00A44CA1">
        <w:rPr>
          <w:rFonts w:ascii="Times New Roman" w:hAnsi="Times New Roman" w:cs="Times New Roman"/>
          <w:u w:color="14519E"/>
          <w:lang w:val="en-US"/>
        </w:rPr>
        <w:t>.</w:t>
      </w:r>
    </w:p>
    <w:p w14:paraId="26082620" w14:textId="77777777" w:rsidR="000B76EE" w:rsidRPr="00A44CA1" w:rsidRDefault="009C4023" w:rsidP="00F37FEC">
      <w:pPr>
        <w:widowControl w:val="0"/>
        <w:autoSpaceDE w:val="0"/>
        <w:autoSpaceDN w:val="0"/>
        <w:adjustRightInd w:val="0"/>
        <w:spacing w:line="360" w:lineRule="auto"/>
        <w:rPr>
          <w:rFonts w:ascii="Times New Roman" w:hAnsi="Times New Roman" w:cs="Times New Roman"/>
          <w:u w:color="14519E"/>
          <w:lang w:val="en-US"/>
        </w:rPr>
      </w:pPr>
      <w:r w:rsidRPr="00A44CA1">
        <w:rPr>
          <w:rFonts w:ascii="Times New Roman" w:hAnsi="Times New Roman" w:cs="Times New Roman"/>
          <w:u w:color="14519E"/>
          <w:lang w:val="en-US"/>
        </w:rPr>
        <w:br/>
        <w:t>L</w:t>
      </w:r>
      <w:r w:rsidR="000B76EE" w:rsidRPr="00A44CA1">
        <w:rPr>
          <w:rFonts w:ascii="Times New Roman" w:hAnsi="Times New Roman" w:cs="Times New Roman"/>
          <w:u w:color="14519E"/>
          <w:lang w:val="en-US"/>
        </w:rPr>
        <w:t>arge fractures associated with significant displacement and involving substantial portions of the subtalar joint are treated with open reduction and internal fixation.</w:t>
      </w:r>
    </w:p>
    <w:p w14:paraId="21AB63BB" w14:textId="77777777" w:rsidR="009C4023" w:rsidRPr="00A44CA1" w:rsidRDefault="009C4023" w:rsidP="00F37FEC">
      <w:pPr>
        <w:widowControl w:val="0"/>
        <w:autoSpaceDE w:val="0"/>
        <w:autoSpaceDN w:val="0"/>
        <w:adjustRightInd w:val="0"/>
        <w:spacing w:line="360" w:lineRule="auto"/>
        <w:rPr>
          <w:rFonts w:ascii="Times New Roman" w:hAnsi="Times New Roman" w:cs="Times New Roman"/>
          <w:u w:color="14519E"/>
          <w:lang w:val="en-US"/>
        </w:rPr>
      </w:pPr>
    </w:p>
    <w:p w14:paraId="471DC910" w14:textId="77777777" w:rsidR="009C4023" w:rsidRPr="00A44CA1"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A44CA1">
        <w:rPr>
          <w:rFonts w:ascii="Times New Roman" w:hAnsi="Times New Roman" w:cs="Times New Roman"/>
          <w:u w:color="14519E"/>
          <w:lang w:val="en-US"/>
        </w:rPr>
        <w:t>For comminuted fractures, primary excision of fragments is indicated to avoid the later development of arthritic changes in the subtalar joint.</w:t>
      </w:r>
      <w:r w:rsidR="009C4023" w:rsidRPr="00A44CA1">
        <w:rPr>
          <w:rFonts w:ascii="Times New Roman" w:hAnsi="Times New Roman" w:cs="Times New Roman"/>
          <w:u w:color="14519E"/>
          <w:lang w:val="en-US"/>
        </w:rPr>
        <w:t xml:space="preserve"> Ex</w:t>
      </w:r>
      <w:r w:rsidRPr="00A44CA1">
        <w:rPr>
          <w:rFonts w:ascii="Times New Roman" w:hAnsi="Times New Roman" w:cs="Times New Roman"/>
          <w:u w:color="14519E"/>
          <w:lang w:val="en-US"/>
        </w:rPr>
        <w:t>cision of a 1-</w:t>
      </w:r>
      <w:proofErr w:type="spellStart"/>
      <w:r w:rsidRPr="00A44CA1">
        <w:rPr>
          <w:rFonts w:ascii="Times New Roman" w:hAnsi="Times New Roman" w:cs="Times New Roman"/>
          <w:u w:color="14519E"/>
          <w:lang w:val="en-US"/>
        </w:rPr>
        <w:t>cm</w:t>
      </w:r>
      <w:r w:rsidRPr="00A44CA1">
        <w:rPr>
          <w:rFonts w:ascii="Times New Roman" w:hAnsi="Times New Roman" w:cs="Times New Roman"/>
          <w:u w:color="14519E"/>
          <w:vertAlign w:val="superscript"/>
          <w:lang w:val="en-US"/>
        </w:rPr>
        <w:t>3</w:t>
      </w:r>
      <w:proofErr w:type="spellEnd"/>
      <w:r w:rsidRPr="00A44CA1">
        <w:rPr>
          <w:rFonts w:ascii="Times New Roman" w:hAnsi="Times New Roman" w:cs="Times New Roman"/>
          <w:u w:color="14519E"/>
          <w:lang w:val="en-US"/>
        </w:rPr>
        <w:t xml:space="preserve"> fragment should not cause ankle or subtalar instability.</w:t>
      </w:r>
    </w:p>
    <w:p w14:paraId="5CB73344" w14:textId="77777777" w:rsidR="009C4023" w:rsidRPr="00A44CA1" w:rsidRDefault="009C4023" w:rsidP="00F37FEC">
      <w:pPr>
        <w:widowControl w:val="0"/>
        <w:autoSpaceDE w:val="0"/>
        <w:autoSpaceDN w:val="0"/>
        <w:adjustRightInd w:val="0"/>
        <w:spacing w:line="360" w:lineRule="auto"/>
        <w:rPr>
          <w:rFonts w:ascii="Times New Roman" w:hAnsi="Times New Roman" w:cs="Times New Roman"/>
          <w:u w:color="14519E"/>
          <w:lang w:val="en-US"/>
        </w:rPr>
      </w:pPr>
    </w:p>
    <w:p w14:paraId="608BFE36" w14:textId="77777777" w:rsidR="00BF00B5"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A44CA1">
        <w:rPr>
          <w:rFonts w:ascii="Times New Roman" w:hAnsi="Times New Roman" w:cs="Times New Roman"/>
          <w:u w:color="14519E"/>
          <w:lang w:val="en-US"/>
        </w:rPr>
        <w:t xml:space="preserve">Open reduction or fragment excision may be performed through a direct </w:t>
      </w:r>
      <w:r w:rsidRPr="00A44CA1">
        <w:rPr>
          <w:rFonts w:ascii="Times New Roman" w:hAnsi="Times New Roman" w:cs="Times New Roman"/>
          <w:bCs/>
          <w:u w:color="14519E"/>
          <w:lang w:val="en-US"/>
        </w:rPr>
        <w:t>lateral</w:t>
      </w:r>
      <w:r w:rsidRPr="00A44CA1">
        <w:rPr>
          <w:rFonts w:ascii="Times New Roman" w:hAnsi="Times New Roman" w:cs="Times New Roman"/>
          <w:u w:color="14519E"/>
          <w:lang w:val="en-US"/>
        </w:rPr>
        <w:t xml:space="preserve"> approach using an incision over the sinus tarsi. When open reduction is performed, screw fixation can often be accomplished with the screw inserted fro</w:t>
      </w:r>
    </w:p>
    <w:p w14:paraId="7B36AA57" w14:textId="75A44EE8" w:rsidR="000B76EE" w:rsidRPr="00A44CA1" w:rsidRDefault="000B76EE" w:rsidP="00F37FEC">
      <w:pPr>
        <w:widowControl w:val="0"/>
        <w:autoSpaceDE w:val="0"/>
        <w:autoSpaceDN w:val="0"/>
        <w:adjustRightInd w:val="0"/>
        <w:spacing w:line="360" w:lineRule="auto"/>
        <w:rPr>
          <w:rFonts w:ascii="Times New Roman" w:hAnsi="Times New Roman" w:cs="Times New Roman"/>
          <w:u w:color="14519E"/>
          <w:lang w:val="en-US"/>
        </w:rPr>
      </w:pPr>
      <w:proofErr w:type="gramStart"/>
      <w:r w:rsidRPr="00A44CA1">
        <w:rPr>
          <w:rFonts w:ascii="Times New Roman" w:hAnsi="Times New Roman" w:cs="Times New Roman"/>
          <w:u w:color="14519E"/>
          <w:lang w:val="en-US"/>
        </w:rPr>
        <w:t>m</w:t>
      </w:r>
      <w:proofErr w:type="gramEnd"/>
      <w:r w:rsidRPr="00A44CA1">
        <w:rPr>
          <w:rFonts w:ascii="Times New Roman" w:hAnsi="Times New Roman" w:cs="Times New Roman"/>
          <w:u w:color="14519E"/>
          <w:lang w:val="en-US"/>
        </w:rPr>
        <w:t xml:space="preserve"> the tip of the process and extending posteriorly and superiorly into the talar body. Screws ranging from 2.0 to 2.7 mm in diameter are typically sufficient for fixation of </w:t>
      </w:r>
      <w:r w:rsidRPr="00A44CA1">
        <w:rPr>
          <w:rFonts w:ascii="Times New Roman" w:hAnsi="Times New Roman" w:cs="Times New Roman"/>
          <w:bCs/>
          <w:u w:color="14519E"/>
          <w:lang w:val="en-US"/>
        </w:rPr>
        <w:t>lateral</w:t>
      </w:r>
      <w:r w:rsidRPr="00A44CA1">
        <w:rPr>
          <w:rFonts w:ascii="Times New Roman" w:hAnsi="Times New Roman" w:cs="Times New Roman"/>
          <w:u w:color="14519E"/>
          <w:lang w:val="en-US"/>
        </w:rPr>
        <w:t xml:space="preserve"> process fractures.</w:t>
      </w:r>
    </w:p>
    <w:p w14:paraId="7B31C85C" w14:textId="77777777" w:rsidR="009C4023" w:rsidRDefault="009C4023" w:rsidP="00F37FEC">
      <w:pPr>
        <w:widowControl w:val="0"/>
        <w:autoSpaceDE w:val="0"/>
        <w:autoSpaceDN w:val="0"/>
        <w:adjustRightInd w:val="0"/>
        <w:spacing w:line="360" w:lineRule="auto"/>
        <w:rPr>
          <w:rFonts w:ascii="Times New Roman" w:hAnsi="Times New Roman" w:cs="Times New Roman"/>
          <w:b/>
          <w:bCs/>
          <w:iCs/>
          <w:u w:color="14519E"/>
          <w:lang w:val="en-US"/>
        </w:rPr>
      </w:pPr>
    </w:p>
    <w:p w14:paraId="3FE05BE5" w14:textId="77777777" w:rsidR="009C4023" w:rsidRDefault="009C4023" w:rsidP="00F37FEC">
      <w:pPr>
        <w:widowControl w:val="0"/>
        <w:autoSpaceDE w:val="0"/>
        <w:autoSpaceDN w:val="0"/>
        <w:adjustRightInd w:val="0"/>
        <w:spacing w:line="360" w:lineRule="auto"/>
        <w:rPr>
          <w:rFonts w:ascii="Times New Roman" w:hAnsi="Times New Roman" w:cs="Times New Roman"/>
          <w:b/>
          <w:bCs/>
          <w:iCs/>
          <w:u w:color="14519E"/>
          <w:lang w:val="en-US"/>
        </w:rPr>
      </w:pPr>
    </w:p>
    <w:p w14:paraId="1D323E61"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b/>
          <w:bCs/>
          <w:iCs/>
          <w:u w:color="14519E"/>
          <w:lang w:val="en-US"/>
        </w:rPr>
      </w:pPr>
      <w:r w:rsidRPr="00F37FEC">
        <w:rPr>
          <w:rFonts w:ascii="Times New Roman" w:hAnsi="Times New Roman" w:cs="Times New Roman"/>
          <w:b/>
          <w:bCs/>
          <w:iCs/>
          <w:u w:color="14519E"/>
          <w:lang w:val="en-US"/>
        </w:rPr>
        <w:t>Prognosis and Complications</w:t>
      </w:r>
    </w:p>
    <w:p w14:paraId="2B8FCF14" w14:textId="77777777" w:rsidR="009C4023" w:rsidRPr="00A44CA1" w:rsidRDefault="000B76EE" w:rsidP="00F37FEC">
      <w:pPr>
        <w:widowControl w:val="0"/>
        <w:autoSpaceDE w:val="0"/>
        <w:autoSpaceDN w:val="0"/>
        <w:adjustRightInd w:val="0"/>
        <w:spacing w:line="360" w:lineRule="auto"/>
        <w:rPr>
          <w:rFonts w:ascii="Times New Roman" w:hAnsi="Times New Roman" w:cs="Times New Roman"/>
          <w:u w:color="14519E"/>
          <w:lang w:val="en-US"/>
        </w:rPr>
      </w:pPr>
      <w:r w:rsidRPr="00A44CA1">
        <w:rPr>
          <w:rFonts w:ascii="Times New Roman" w:hAnsi="Times New Roman" w:cs="Times New Roman"/>
          <w:u w:color="14519E"/>
          <w:lang w:val="en-US"/>
        </w:rPr>
        <w:t xml:space="preserve">Pain in the region of the subtalar joint seems to be common following fractures of the </w:t>
      </w:r>
      <w:r w:rsidRPr="00A44CA1">
        <w:rPr>
          <w:rFonts w:ascii="Times New Roman" w:hAnsi="Times New Roman" w:cs="Times New Roman"/>
          <w:bCs/>
          <w:u w:color="14519E"/>
          <w:lang w:val="en-US"/>
        </w:rPr>
        <w:t>lateral</w:t>
      </w:r>
      <w:r w:rsidRPr="00A44CA1">
        <w:rPr>
          <w:rFonts w:ascii="Times New Roman" w:hAnsi="Times New Roman" w:cs="Times New Roman"/>
          <w:u w:color="14519E"/>
          <w:lang w:val="en-US"/>
        </w:rPr>
        <w:t xml:space="preserve"> process, in particular when the diagnosis is delayed.</w:t>
      </w:r>
    </w:p>
    <w:p w14:paraId="470802D0" w14:textId="77777777" w:rsidR="000B76EE" w:rsidRPr="00F37FEC" w:rsidRDefault="000B76EE" w:rsidP="009C4023">
      <w:pPr>
        <w:widowControl w:val="0"/>
        <w:autoSpaceDE w:val="0"/>
        <w:autoSpaceDN w:val="0"/>
        <w:adjustRightInd w:val="0"/>
        <w:spacing w:line="360" w:lineRule="auto"/>
        <w:rPr>
          <w:rFonts w:ascii="Times New Roman" w:hAnsi="Times New Roman" w:cs="Times New Roman"/>
          <w:u w:color="14519E"/>
          <w:lang w:val="en-US"/>
        </w:rPr>
      </w:pPr>
      <w:r w:rsidRPr="00A44CA1">
        <w:rPr>
          <w:rFonts w:ascii="Times New Roman" w:hAnsi="Times New Roman" w:cs="Times New Roman"/>
          <w:u w:color="14519E"/>
          <w:lang w:val="en-US"/>
        </w:rPr>
        <w:t xml:space="preserve"> Nonunion of unreduced fractures and residual malalignment of the subtalar joint cause persistent symptoms.</w:t>
      </w:r>
      <w:r w:rsidR="009C4023" w:rsidRPr="00A44CA1">
        <w:rPr>
          <w:rFonts w:ascii="Times New Roman" w:hAnsi="Times New Roman" w:cs="Times New Roman"/>
          <w:u w:color="14519E"/>
          <w:lang w:val="en-US"/>
        </w:rPr>
        <w:t xml:space="preserve"> </w:t>
      </w:r>
      <w:r w:rsidR="009C4023" w:rsidRPr="00A44CA1">
        <w:rPr>
          <w:rFonts w:ascii="Times New Roman" w:hAnsi="Times New Roman" w:cs="Times New Roman"/>
          <w:u w:color="14519E"/>
          <w:lang w:val="en-US"/>
        </w:rPr>
        <w:br/>
      </w:r>
      <w:r w:rsidRPr="00A44CA1">
        <w:rPr>
          <w:rFonts w:ascii="Times New Roman" w:hAnsi="Times New Roman" w:cs="Times New Roman"/>
          <w:u w:color="14519E"/>
          <w:lang w:val="en-US"/>
        </w:rPr>
        <w:t xml:space="preserve">Earlier recognition of </w:t>
      </w:r>
      <w:r w:rsidRPr="00A44CA1">
        <w:rPr>
          <w:rFonts w:ascii="Times New Roman" w:hAnsi="Times New Roman" w:cs="Times New Roman"/>
          <w:bCs/>
          <w:u w:color="14519E"/>
          <w:lang w:val="en-US"/>
        </w:rPr>
        <w:t>lateral</w:t>
      </w:r>
      <w:r w:rsidRPr="00A44CA1">
        <w:rPr>
          <w:rFonts w:ascii="Times New Roman" w:hAnsi="Times New Roman" w:cs="Times New Roman"/>
          <w:u w:color="14519E"/>
          <w:lang w:val="en-US"/>
        </w:rPr>
        <w:t xml:space="preserve"> process fractures may be leading to more favorable outcomes. </w:t>
      </w:r>
      <w:r w:rsidR="009C4023" w:rsidRPr="00A44CA1">
        <w:rPr>
          <w:rFonts w:ascii="Times New Roman" w:hAnsi="Times New Roman" w:cs="Times New Roman"/>
          <w:u w:color="14519E"/>
          <w:lang w:val="en-US"/>
        </w:rPr>
        <w:br/>
        <w:t>D</w:t>
      </w:r>
      <w:r w:rsidRPr="00A44CA1">
        <w:rPr>
          <w:rFonts w:ascii="Times New Roman" w:hAnsi="Times New Roman" w:cs="Times New Roman"/>
          <w:u w:color="14519E"/>
          <w:lang w:val="en-US"/>
        </w:rPr>
        <w:t>egenerative changes were noted in the subtalar joint in several patients approximately 3 years after the injury.</w:t>
      </w:r>
    </w:p>
    <w:p w14:paraId="1960C985"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lang w:val="en-US"/>
        </w:rPr>
      </w:pPr>
    </w:p>
    <w:p w14:paraId="311FB2A2" w14:textId="77777777" w:rsidR="000B76EE" w:rsidRPr="00F37FEC" w:rsidRDefault="000B76EE" w:rsidP="00F37FEC">
      <w:pPr>
        <w:widowControl w:val="0"/>
        <w:autoSpaceDE w:val="0"/>
        <w:autoSpaceDN w:val="0"/>
        <w:adjustRightInd w:val="0"/>
        <w:spacing w:line="360" w:lineRule="auto"/>
        <w:rPr>
          <w:rFonts w:ascii="Times New Roman" w:hAnsi="Times New Roman" w:cs="Times New Roman"/>
          <w:lang w:val="en-US"/>
        </w:rPr>
      </w:pPr>
    </w:p>
    <w:p w14:paraId="2814B6FC" w14:textId="77777777" w:rsidR="00A43BFD" w:rsidRPr="00F37FEC" w:rsidRDefault="00BF00B5" w:rsidP="00F37FEC">
      <w:pPr>
        <w:widowControl w:val="0"/>
        <w:autoSpaceDE w:val="0"/>
        <w:autoSpaceDN w:val="0"/>
        <w:adjustRightInd w:val="0"/>
        <w:spacing w:line="360" w:lineRule="auto"/>
        <w:rPr>
          <w:rFonts w:ascii="Times New Roman" w:hAnsi="Times New Roman" w:cs="Times New Roman"/>
          <w:lang w:val="en-US"/>
        </w:rPr>
      </w:pPr>
      <w:hyperlink r:id="rId10" w:history="1">
        <w:r w:rsidR="00A43BFD" w:rsidRPr="00F37FEC">
          <w:rPr>
            <w:rFonts w:ascii="Times New Roman" w:hAnsi="Times New Roman" w:cs="Times New Roman"/>
            <w:u w:val="single" w:color="1700CB"/>
            <w:lang w:val="en-US"/>
          </w:rPr>
          <w:t xml:space="preserve">The management and outcome of </w:t>
        </w:r>
        <w:r w:rsidR="00A43BFD" w:rsidRPr="00F37FEC">
          <w:rPr>
            <w:rFonts w:ascii="Times New Roman" w:hAnsi="Times New Roman" w:cs="Times New Roman"/>
            <w:b/>
            <w:bCs/>
            <w:u w:color="1700CB"/>
            <w:lang w:val="en-US"/>
          </w:rPr>
          <w:t>lateral</w:t>
        </w:r>
        <w:r w:rsidR="00A43BFD" w:rsidRPr="00F37FEC">
          <w:rPr>
            <w:rFonts w:ascii="Times New Roman" w:hAnsi="Times New Roman" w:cs="Times New Roman"/>
            <w:u w:val="single" w:color="1700CB"/>
            <w:lang w:val="en-US"/>
          </w:rPr>
          <w:t xml:space="preserve"> </w:t>
        </w:r>
        <w:r w:rsidR="00A43BFD" w:rsidRPr="00F37FEC">
          <w:rPr>
            <w:rFonts w:ascii="Times New Roman" w:hAnsi="Times New Roman" w:cs="Times New Roman"/>
            <w:b/>
            <w:bCs/>
            <w:u w:color="1700CB"/>
            <w:lang w:val="en-US"/>
          </w:rPr>
          <w:t>process</w:t>
        </w:r>
        <w:r w:rsidR="00A43BFD" w:rsidRPr="00F37FEC">
          <w:rPr>
            <w:rFonts w:ascii="Times New Roman" w:hAnsi="Times New Roman" w:cs="Times New Roman"/>
            <w:u w:val="single" w:color="1700CB"/>
            <w:lang w:val="en-US"/>
          </w:rPr>
          <w:t xml:space="preserve"> fracture of the </w:t>
        </w:r>
        <w:r w:rsidR="00A43BFD" w:rsidRPr="00F37FEC">
          <w:rPr>
            <w:rFonts w:ascii="Times New Roman" w:hAnsi="Times New Roman" w:cs="Times New Roman"/>
            <w:b/>
            <w:bCs/>
            <w:u w:color="1700CB"/>
            <w:lang w:val="en-US"/>
          </w:rPr>
          <w:t>talus</w:t>
        </w:r>
        <w:r w:rsidR="00A43BFD" w:rsidRPr="00F37FEC">
          <w:rPr>
            <w:rFonts w:ascii="Times New Roman" w:hAnsi="Times New Roman" w:cs="Times New Roman"/>
            <w:u w:val="single" w:color="1700CB"/>
            <w:lang w:val="en-US"/>
          </w:rPr>
          <w:t>.</w:t>
        </w:r>
      </w:hyperlink>
    </w:p>
    <w:p w14:paraId="3DBCBBFC" w14:textId="77777777" w:rsidR="00A43BFD" w:rsidRPr="00F37FEC" w:rsidRDefault="00A43BFD" w:rsidP="00F37FEC">
      <w:pPr>
        <w:widowControl w:val="0"/>
        <w:autoSpaceDE w:val="0"/>
        <w:autoSpaceDN w:val="0"/>
        <w:adjustRightInd w:val="0"/>
        <w:spacing w:line="360" w:lineRule="auto"/>
        <w:rPr>
          <w:rFonts w:ascii="Times New Roman" w:hAnsi="Times New Roman" w:cs="Times New Roman"/>
          <w:lang w:val="en-US"/>
        </w:rPr>
      </w:pPr>
      <w:proofErr w:type="spellStart"/>
      <w:r w:rsidRPr="00F37FEC">
        <w:rPr>
          <w:rFonts w:ascii="Times New Roman" w:hAnsi="Times New Roman" w:cs="Times New Roman"/>
          <w:lang w:val="en-US"/>
        </w:rPr>
        <w:t>Perera</w:t>
      </w:r>
      <w:proofErr w:type="spellEnd"/>
      <w:r w:rsidRPr="00F37FEC">
        <w:rPr>
          <w:rFonts w:ascii="Times New Roman" w:hAnsi="Times New Roman" w:cs="Times New Roman"/>
          <w:lang w:val="en-US"/>
        </w:rPr>
        <w:t xml:space="preserve"> A, Baker </w:t>
      </w:r>
      <w:proofErr w:type="spellStart"/>
      <w:r w:rsidRPr="00F37FEC">
        <w:rPr>
          <w:rFonts w:ascii="Times New Roman" w:hAnsi="Times New Roman" w:cs="Times New Roman"/>
          <w:lang w:val="en-US"/>
        </w:rPr>
        <w:t>JF</w:t>
      </w:r>
      <w:proofErr w:type="spellEnd"/>
      <w:r w:rsidRPr="00F37FEC">
        <w:rPr>
          <w:rFonts w:ascii="Times New Roman" w:hAnsi="Times New Roman" w:cs="Times New Roman"/>
          <w:lang w:val="en-US"/>
        </w:rPr>
        <w:t xml:space="preserve">, </w:t>
      </w:r>
      <w:proofErr w:type="spellStart"/>
      <w:r w:rsidRPr="00F37FEC">
        <w:rPr>
          <w:rFonts w:ascii="Times New Roman" w:hAnsi="Times New Roman" w:cs="Times New Roman"/>
          <w:lang w:val="en-US"/>
        </w:rPr>
        <w:t>Lui</w:t>
      </w:r>
      <w:proofErr w:type="spellEnd"/>
      <w:r w:rsidRPr="00F37FEC">
        <w:rPr>
          <w:rFonts w:ascii="Times New Roman" w:hAnsi="Times New Roman" w:cs="Times New Roman"/>
          <w:lang w:val="en-US"/>
        </w:rPr>
        <w:t xml:space="preserve"> DF, Stephens MM.</w:t>
      </w:r>
    </w:p>
    <w:p w14:paraId="0C84959B" w14:textId="77777777" w:rsidR="00A43BFD" w:rsidRPr="00F37FEC" w:rsidRDefault="00A43BFD" w:rsidP="00F37FEC">
      <w:pPr>
        <w:widowControl w:val="0"/>
        <w:autoSpaceDE w:val="0"/>
        <w:autoSpaceDN w:val="0"/>
        <w:adjustRightInd w:val="0"/>
        <w:spacing w:line="360" w:lineRule="auto"/>
        <w:rPr>
          <w:rFonts w:ascii="Times New Roman" w:hAnsi="Times New Roman" w:cs="Times New Roman"/>
          <w:lang w:val="en-US"/>
        </w:rPr>
      </w:pPr>
      <w:r w:rsidRPr="00F37FEC">
        <w:rPr>
          <w:rFonts w:ascii="Times New Roman" w:hAnsi="Times New Roman" w:cs="Times New Roman"/>
          <w:lang w:val="en-US"/>
        </w:rPr>
        <w:t xml:space="preserve">Foot Ankle Surg. 2010 </w:t>
      </w:r>
      <w:proofErr w:type="spellStart"/>
      <w:r w:rsidRPr="00F37FEC">
        <w:rPr>
          <w:rFonts w:ascii="Times New Roman" w:hAnsi="Times New Roman" w:cs="Times New Roman"/>
          <w:lang w:val="en-US"/>
        </w:rPr>
        <w:t>Mar</w:t>
      </w:r>
      <w:proofErr w:type="gramStart"/>
      <w:r w:rsidRPr="00F37FEC">
        <w:rPr>
          <w:rFonts w:ascii="Times New Roman" w:hAnsi="Times New Roman" w:cs="Times New Roman"/>
          <w:lang w:val="en-US"/>
        </w:rPr>
        <w:t>;16</w:t>
      </w:r>
      <w:proofErr w:type="spellEnd"/>
      <w:proofErr w:type="gramEnd"/>
      <w:r w:rsidRPr="00F37FEC">
        <w:rPr>
          <w:rFonts w:ascii="Times New Roman" w:hAnsi="Times New Roman" w:cs="Times New Roman"/>
          <w:lang w:val="en-US"/>
        </w:rPr>
        <w:t xml:space="preserve">(1):15-20. </w:t>
      </w:r>
      <w:proofErr w:type="spellStart"/>
      <w:proofErr w:type="gramStart"/>
      <w:r w:rsidRPr="00F37FEC">
        <w:rPr>
          <w:rFonts w:ascii="Times New Roman" w:hAnsi="Times New Roman" w:cs="Times New Roman"/>
          <w:lang w:val="en-US"/>
        </w:rPr>
        <w:t>Epub</w:t>
      </w:r>
      <w:proofErr w:type="spellEnd"/>
      <w:r w:rsidRPr="00F37FEC">
        <w:rPr>
          <w:rFonts w:ascii="Times New Roman" w:hAnsi="Times New Roman" w:cs="Times New Roman"/>
          <w:lang w:val="en-US"/>
        </w:rPr>
        <w:t xml:space="preserve"> 2009 May 1.</w:t>
      </w:r>
      <w:proofErr w:type="gramEnd"/>
      <w:r w:rsidRPr="00F37FEC">
        <w:rPr>
          <w:rFonts w:ascii="Times New Roman" w:hAnsi="Times New Roman" w:cs="Times New Roman"/>
          <w:lang w:val="en-US"/>
        </w:rPr>
        <w:t xml:space="preserve"> Review.</w:t>
      </w:r>
    </w:p>
    <w:p w14:paraId="556C13BB" w14:textId="77777777" w:rsidR="00A43BFD" w:rsidRPr="00F37FEC" w:rsidRDefault="00A43BFD" w:rsidP="00F37FEC">
      <w:pPr>
        <w:widowControl w:val="0"/>
        <w:autoSpaceDE w:val="0"/>
        <w:autoSpaceDN w:val="0"/>
        <w:adjustRightInd w:val="0"/>
        <w:spacing w:line="360" w:lineRule="auto"/>
        <w:rPr>
          <w:rFonts w:ascii="Times New Roman" w:hAnsi="Times New Roman" w:cs="Times New Roman"/>
          <w:lang w:val="en-US"/>
        </w:rPr>
      </w:pPr>
      <w:proofErr w:type="spellStart"/>
      <w:r w:rsidRPr="00F37FEC">
        <w:rPr>
          <w:rFonts w:ascii="Times New Roman" w:hAnsi="Times New Roman" w:cs="Times New Roman"/>
          <w:lang w:val="en-US"/>
        </w:rPr>
        <w:t>PMID</w:t>
      </w:r>
      <w:proofErr w:type="spellEnd"/>
      <w:r w:rsidRPr="00F37FEC">
        <w:rPr>
          <w:rFonts w:ascii="Times New Roman" w:hAnsi="Times New Roman" w:cs="Times New Roman"/>
          <w:lang w:val="en-US"/>
        </w:rPr>
        <w:t>: 20152749 [PubMed - indexed for MEDLINE]</w:t>
      </w:r>
    </w:p>
    <w:p w14:paraId="2E3DBE28" w14:textId="77777777" w:rsidR="007D1DD8" w:rsidRPr="00F37FEC" w:rsidRDefault="007D1DD8" w:rsidP="00F37FEC">
      <w:pPr>
        <w:spacing w:line="360" w:lineRule="auto"/>
        <w:rPr>
          <w:rFonts w:ascii="Times New Roman" w:hAnsi="Times New Roman" w:cs="Times New Roman"/>
        </w:rPr>
      </w:pPr>
    </w:p>
    <w:p w14:paraId="11B4DA7A" w14:textId="77777777" w:rsidR="00A43BFD" w:rsidRPr="00F37FEC" w:rsidRDefault="00A43BFD" w:rsidP="00F37FEC">
      <w:pPr>
        <w:spacing w:line="360" w:lineRule="auto"/>
        <w:rPr>
          <w:rFonts w:ascii="Times New Roman" w:hAnsi="Times New Roman" w:cs="Times New Roman"/>
        </w:rPr>
      </w:pPr>
    </w:p>
    <w:p w14:paraId="622E3AE8" w14:textId="77777777" w:rsidR="00A43BFD" w:rsidRPr="00F37FEC" w:rsidRDefault="00A43BFD" w:rsidP="00F37FEC">
      <w:pPr>
        <w:spacing w:line="360" w:lineRule="auto"/>
        <w:rPr>
          <w:rFonts w:ascii="Times New Roman" w:hAnsi="Times New Roman" w:cs="Times New Roman"/>
        </w:rPr>
      </w:pPr>
    </w:p>
    <w:p w14:paraId="2296C627" w14:textId="77777777" w:rsidR="00A43BFD" w:rsidRPr="00F37FEC" w:rsidRDefault="00A43BFD" w:rsidP="00F37FEC">
      <w:pPr>
        <w:widowControl w:val="0"/>
        <w:autoSpaceDE w:val="0"/>
        <w:autoSpaceDN w:val="0"/>
        <w:adjustRightInd w:val="0"/>
        <w:spacing w:line="360" w:lineRule="auto"/>
        <w:rPr>
          <w:rFonts w:ascii="Times New Roman" w:hAnsi="Times New Roman" w:cs="Times New Roman"/>
          <w:u w:color="262626"/>
          <w:lang w:val="en-US"/>
        </w:rPr>
      </w:pPr>
      <w:r w:rsidRPr="00F37FEC">
        <w:rPr>
          <w:rFonts w:ascii="Times New Roman" w:hAnsi="Times New Roman" w:cs="Times New Roman"/>
          <w:u w:val="single" w:color="262626"/>
          <w:lang w:val="en-US"/>
        </w:rPr>
        <w:t xml:space="preserve">Rev </w:t>
      </w:r>
      <w:proofErr w:type="spellStart"/>
      <w:r w:rsidRPr="00F37FEC">
        <w:rPr>
          <w:rFonts w:ascii="Times New Roman" w:hAnsi="Times New Roman" w:cs="Times New Roman"/>
          <w:u w:val="single" w:color="262626"/>
          <w:lang w:val="en-US"/>
        </w:rPr>
        <w:t>Chir</w:t>
      </w:r>
      <w:proofErr w:type="spellEnd"/>
      <w:r w:rsidRPr="00F37FEC">
        <w:rPr>
          <w:rFonts w:ascii="Times New Roman" w:hAnsi="Times New Roman" w:cs="Times New Roman"/>
          <w:u w:val="single" w:color="262626"/>
          <w:lang w:val="en-US"/>
        </w:rPr>
        <w:t xml:space="preserve"> </w:t>
      </w:r>
      <w:proofErr w:type="spellStart"/>
      <w:r w:rsidRPr="00F37FEC">
        <w:rPr>
          <w:rFonts w:ascii="Times New Roman" w:hAnsi="Times New Roman" w:cs="Times New Roman"/>
          <w:u w:val="single" w:color="262626"/>
          <w:lang w:val="en-US"/>
        </w:rPr>
        <w:t>Orthop</w:t>
      </w:r>
      <w:proofErr w:type="spellEnd"/>
      <w:r w:rsidRPr="00F37FEC">
        <w:rPr>
          <w:rFonts w:ascii="Times New Roman" w:hAnsi="Times New Roman" w:cs="Times New Roman"/>
          <w:u w:val="single" w:color="262626"/>
          <w:lang w:val="en-US"/>
        </w:rPr>
        <w:t xml:space="preserve"> </w:t>
      </w:r>
      <w:proofErr w:type="spellStart"/>
      <w:r w:rsidRPr="00F37FEC">
        <w:rPr>
          <w:rFonts w:ascii="Times New Roman" w:hAnsi="Times New Roman" w:cs="Times New Roman"/>
          <w:u w:val="single" w:color="262626"/>
          <w:lang w:val="en-US"/>
        </w:rPr>
        <w:t>Reparatrice</w:t>
      </w:r>
      <w:proofErr w:type="spellEnd"/>
      <w:r w:rsidRPr="00F37FEC">
        <w:rPr>
          <w:rFonts w:ascii="Times New Roman" w:hAnsi="Times New Roman" w:cs="Times New Roman"/>
          <w:u w:val="single" w:color="262626"/>
          <w:lang w:val="en-US"/>
        </w:rPr>
        <w:t xml:space="preserve"> </w:t>
      </w:r>
      <w:proofErr w:type="spellStart"/>
      <w:r w:rsidRPr="00F37FEC">
        <w:rPr>
          <w:rFonts w:ascii="Times New Roman" w:hAnsi="Times New Roman" w:cs="Times New Roman"/>
          <w:u w:val="single" w:color="262626"/>
          <w:lang w:val="en-US"/>
        </w:rPr>
        <w:t>Appar</w:t>
      </w:r>
      <w:proofErr w:type="spellEnd"/>
      <w:r w:rsidRPr="00F37FEC">
        <w:rPr>
          <w:rFonts w:ascii="Times New Roman" w:hAnsi="Times New Roman" w:cs="Times New Roman"/>
          <w:u w:val="single" w:color="262626"/>
          <w:lang w:val="en-US"/>
        </w:rPr>
        <w:t xml:space="preserve"> Mot.</w:t>
      </w:r>
      <w:r w:rsidRPr="00F37FEC">
        <w:rPr>
          <w:rFonts w:ascii="Times New Roman" w:hAnsi="Times New Roman" w:cs="Times New Roman"/>
          <w:u w:color="262626"/>
          <w:lang w:val="en-US"/>
        </w:rPr>
        <w:t xml:space="preserve"> 2008 </w:t>
      </w:r>
      <w:proofErr w:type="spellStart"/>
      <w:r w:rsidRPr="00F37FEC">
        <w:rPr>
          <w:rFonts w:ascii="Times New Roman" w:hAnsi="Times New Roman" w:cs="Times New Roman"/>
          <w:u w:color="262626"/>
          <w:lang w:val="en-US"/>
        </w:rPr>
        <w:t>Dec</w:t>
      </w:r>
      <w:proofErr w:type="gramStart"/>
      <w:r w:rsidRPr="00F37FEC">
        <w:rPr>
          <w:rFonts w:ascii="Times New Roman" w:hAnsi="Times New Roman" w:cs="Times New Roman"/>
          <w:u w:color="262626"/>
          <w:lang w:val="en-US"/>
        </w:rPr>
        <w:t>;94</w:t>
      </w:r>
      <w:proofErr w:type="spellEnd"/>
      <w:proofErr w:type="gramEnd"/>
      <w:r w:rsidRPr="00F37FEC">
        <w:rPr>
          <w:rFonts w:ascii="Times New Roman" w:hAnsi="Times New Roman" w:cs="Times New Roman"/>
          <w:u w:color="262626"/>
          <w:lang w:val="en-US"/>
        </w:rPr>
        <w:t>(8):</w:t>
      </w:r>
      <w:proofErr w:type="spellStart"/>
      <w:r w:rsidRPr="00F37FEC">
        <w:rPr>
          <w:rFonts w:ascii="Times New Roman" w:hAnsi="Times New Roman" w:cs="Times New Roman"/>
          <w:u w:color="262626"/>
          <w:lang w:val="en-US"/>
        </w:rPr>
        <w:t>e1</w:t>
      </w:r>
      <w:proofErr w:type="spellEnd"/>
      <w:r w:rsidRPr="00F37FEC">
        <w:rPr>
          <w:rFonts w:ascii="Times New Roman" w:hAnsi="Times New Roman" w:cs="Times New Roman"/>
          <w:u w:color="262626"/>
          <w:lang w:val="en-US"/>
        </w:rPr>
        <w:t xml:space="preserve">-7. </w:t>
      </w:r>
      <w:proofErr w:type="spellStart"/>
      <w:proofErr w:type="gramStart"/>
      <w:r w:rsidRPr="00F37FEC">
        <w:rPr>
          <w:rFonts w:ascii="Times New Roman" w:hAnsi="Times New Roman" w:cs="Times New Roman"/>
          <w:u w:color="262626"/>
          <w:lang w:val="en-US"/>
        </w:rPr>
        <w:t>Epub</w:t>
      </w:r>
      <w:proofErr w:type="spellEnd"/>
      <w:r w:rsidRPr="00F37FEC">
        <w:rPr>
          <w:rFonts w:ascii="Times New Roman" w:hAnsi="Times New Roman" w:cs="Times New Roman"/>
          <w:u w:color="262626"/>
          <w:lang w:val="en-US"/>
        </w:rPr>
        <w:t xml:space="preserve"> 2008 Oct 8.</w:t>
      </w:r>
      <w:proofErr w:type="gramEnd"/>
    </w:p>
    <w:p w14:paraId="0D3C80EA" w14:textId="77777777" w:rsidR="00A43BFD" w:rsidRPr="00F37FEC" w:rsidRDefault="00A43BFD" w:rsidP="00F37FEC">
      <w:pPr>
        <w:widowControl w:val="0"/>
        <w:autoSpaceDE w:val="0"/>
        <w:autoSpaceDN w:val="0"/>
        <w:adjustRightInd w:val="0"/>
        <w:spacing w:after="120" w:line="360" w:lineRule="auto"/>
        <w:rPr>
          <w:rFonts w:ascii="Times New Roman" w:hAnsi="Times New Roman" w:cs="Times New Roman"/>
          <w:u w:color="262626"/>
          <w:lang w:val="en-US"/>
        </w:rPr>
      </w:pPr>
      <w:r w:rsidRPr="00F37FEC">
        <w:rPr>
          <w:rFonts w:ascii="Times New Roman" w:hAnsi="Times New Roman" w:cs="Times New Roman"/>
          <w:u w:color="262626"/>
          <w:lang w:val="en-US"/>
        </w:rPr>
        <w:t xml:space="preserve">Forty-four fractures in 43 patients were reviewed with a mean follow-up of 17 months. The diagnosis had been made immediately in 14 cases and secondarily in 30 cases with a delay of 46 months. </w:t>
      </w:r>
    </w:p>
    <w:p w14:paraId="652A5411" w14:textId="77777777" w:rsidR="00A43BFD" w:rsidRPr="00F37FEC" w:rsidRDefault="00A43BFD" w:rsidP="00F37FEC">
      <w:pPr>
        <w:widowControl w:val="0"/>
        <w:autoSpaceDE w:val="0"/>
        <w:autoSpaceDN w:val="0"/>
        <w:adjustRightInd w:val="0"/>
        <w:spacing w:line="360" w:lineRule="auto"/>
        <w:ind w:right="60"/>
        <w:rPr>
          <w:rFonts w:ascii="Times New Roman" w:hAnsi="Times New Roman" w:cs="Times New Roman"/>
          <w:b/>
          <w:bCs/>
          <w:u w:color="262626"/>
          <w:lang w:val="en-US"/>
        </w:rPr>
      </w:pPr>
      <w:r w:rsidRPr="00F37FEC">
        <w:rPr>
          <w:rFonts w:ascii="Times New Roman" w:hAnsi="Times New Roman" w:cs="Times New Roman"/>
          <w:b/>
          <w:bCs/>
          <w:u w:color="262626"/>
          <w:lang w:val="en-US"/>
        </w:rPr>
        <w:t>RESULTS:</w:t>
      </w:r>
    </w:p>
    <w:p w14:paraId="23E7FFD2" w14:textId="77777777" w:rsidR="00A43BFD" w:rsidRPr="00F37FEC" w:rsidRDefault="00A43BFD" w:rsidP="00BE64CE">
      <w:pPr>
        <w:widowControl w:val="0"/>
        <w:autoSpaceDE w:val="0"/>
        <w:autoSpaceDN w:val="0"/>
        <w:adjustRightInd w:val="0"/>
        <w:spacing w:after="120" w:line="360" w:lineRule="auto"/>
        <w:rPr>
          <w:rFonts w:ascii="Times New Roman" w:hAnsi="Times New Roman" w:cs="Times New Roman"/>
          <w:u w:color="262626"/>
          <w:lang w:val="en-US"/>
        </w:rPr>
      </w:pPr>
      <w:proofErr w:type="gramStart"/>
      <w:r w:rsidRPr="00F37FEC">
        <w:rPr>
          <w:rFonts w:ascii="Times New Roman" w:hAnsi="Times New Roman" w:cs="Times New Roman"/>
          <w:u w:color="262626"/>
          <w:lang w:val="en-US"/>
        </w:rPr>
        <w:t xml:space="preserve">14 cases of associated </w:t>
      </w:r>
      <w:proofErr w:type="spellStart"/>
      <w:r w:rsidRPr="00F37FEC">
        <w:rPr>
          <w:rFonts w:ascii="Times New Roman" w:hAnsi="Times New Roman" w:cs="Times New Roman"/>
          <w:u w:color="262626"/>
          <w:lang w:val="en-US"/>
        </w:rPr>
        <w:t>pseudarthrosis</w:t>
      </w:r>
      <w:proofErr w:type="spellEnd"/>
      <w:r w:rsidRPr="00F37FEC">
        <w:rPr>
          <w:rFonts w:ascii="Times New Roman" w:hAnsi="Times New Roman" w:cs="Times New Roman"/>
          <w:u w:color="262626"/>
          <w:lang w:val="en-US"/>
        </w:rPr>
        <w:t xml:space="preserve"> and subtalar osteoarthritis, two cases of isolated </w:t>
      </w:r>
      <w:proofErr w:type="spellStart"/>
      <w:r w:rsidRPr="00F37FEC">
        <w:rPr>
          <w:rFonts w:ascii="Times New Roman" w:hAnsi="Times New Roman" w:cs="Times New Roman"/>
          <w:u w:color="262626"/>
          <w:lang w:val="en-US"/>
        </w:rPr>
        <w:t>pseudarthrosis</w:t>
      </w:r>
      <w:proofErr w:type="spellEnd"/>
      <w:r w:rsidRPr="00F37FEC">
        <w:rPr>
          <w:rFonts w:ascii="Times New Roman" w:hAnsi="Times New Roman" w:cs="Times New Roman"/>
          <w:u w:color="262626"/>
          <w:lang w:val="en-US"/>
        </w:rPr>
        <w:t xml:space="preserve"> and two cases of isolated subtalar osteoarthritis.</w:t>
      </w:r>
      <w:proofErr w:type="gramEnd"/>
      <w:r w:rsidRPr="00F37FEC">
        <w:rPr>
          <w:rFonts w:ascii="Times New Roman" w:hAnsi="Times New Roman" w:cs="Times New Roman"/>
          <w:u w:color="262626"/>
          <w:lang w:val="en-US"/>
        </w:rPr>
        <w:t xml:space="preserve"> </w:t>
      </w:r>
      <w:r w:rsidR="009C4023">
        <w:rPr>
          <w:rFonts w:ascii="Times New Roman" w:hAnsi="Times New Roman" w:cs="Times New Roman"/>
          <w:u w:color="262626"/>
          <w:lang w:val="en-US"/>
        </w:rPr>
        <w:br/>
      </w:r>
      <w:r w:rsidRPr="00F37FEC">
        <w:rPr>
          <w:rFonts w:ascii="Times New Roman" w:hAnsi="Times New Roman" w:cs="Times New Roman"/>
          <w:u w:color="262626"/>
          <w:lang w:val="en-US"/>
        </w:rPr>
        <w:t xml:space="preserve">In the immediate diagnosis group, five of 14 patients had at least one complication: 29% </w:t>
      </w:r>
      <w:proofErr w:type="spellStart"/>
      <w:r w:rsidRPr="00F37FEC">
        <w:rPr>
          <w:rFonts w:ascii="Times New Roman" w:hAnsi="Times New Roman" w:cs="Times New Roman"/>
          <w:u w:color="262626"/>
          <w:lang w:val="en-US"/>
        </w:rPr>
        <w:t>pseudarthrosis</w:t>
      </w:r>
      <w:proofErr w:type="spellEnd"/>
      <w:r w:rsidRPr="00F37FEC">
        <w:rPr>
          <w:rFonts w:ascii="Times New Roman" w:hAnsi="Times New Roman" w:cs="Times New Roman"/>
          <w:u w:color="262626"/>
          <w:lang w:val="en-US"/>
        </w:rPr>
        <w:t xml:space="preserve"> and 29% subtalar osteoarthritis. </w:t>
      </w:r>
      <w:r w:rsidR="009C4023">
        <w:rPr>
          <w:rFonts w:ascii="Times New Roman" w:hAnsi="Times New Roman" w:cs="Times New Roman"/>
          <w:u w:color="262626"/>
          <w:lang w:val="en-US"/>
        </w:rPr>
        <w:t>E</w:t>
      </w:r>
      <w:r w:rsidRPr="00F37FEC">
        <w:rPr>
          <w:rFonts w:ascii="Times New Roman" w:hAnsi="Times New Roman" w:cs="Times New Roman"/>
          <w:u w:color="262626"/>
          <w:lang w:val="en-US"/>
        </w:rPr>
        <w:t>xcellent in 58%, good in 28%</w:t>
      </w:r>
      <w:r w:rsidR="009C4023">
        <w:rPr>
          <w:rFonts w:ascii="Times New Roman" w:hAnsi="Times New Roman" w:cs="Times New Roman"/>
          <w:u w:color="262626"/>
          <w:lang w:val="en-US"/>
        </w:rPr>
        <w:br/>
      </w:r>
    </w:p>
    <w:p w14:paraId="164DE77E" w14:textId="77777777" w:rsidR="00A43BFD" w:rsidRPr="00F37FEC" w:rsidRDefault="00A43BFD" w:rsidP="00F37FEC">
      <w:pPr>
        <w:widowControl w:val="0"/>
        <w:autoSpaceDE w:val="0"/>
        <w:autoSpaceDN w:val="0"/>
        <w:adjustRightInd w:val="0"/>
        <w:spacing w:line="360" w:lineRule="auto"/>
        <w:rPr>
          <w:rFonts w:ascii="Times New Roman" w:hAnsi="Times New Roman" w:cs="Times New Roman"/>
          <w:u w:color="262626"/>
          <w:lang w:val="en-US"/>
        </w:rPr>
      </w:pPr>
      <w:r w:rsidRPr="00F37FEC">
        <w:rPr>
          <w:rFonts w:ascii="Times New Roman" w:hAnsi="Times New Roman" w:cs="Times New Roman"/>
          <w:u w:val="single" w:color="262626"/>
          <w:lang w:val="en-US"/>
        </w:rPr>
        <w:t>Foot Ankle Surg.</w:t>
      </w:r>
      <w:r w:rsidRPr="00F37FEC">
        <w:rPr>
          <w:rFonts w:ascii="Times New Roman" w:hAnsi="Times New Roman" w:cs="Times New Roman"/>
          <w:u w:color="262626"/>
          <w:lang w:val="en-US"/>
        </w:rPr>
        <w:t xml:space="preserve"> 2010 </w:t>
      </w:r>
      <w:proofErr w:type="spellStart"/>
      <w:r w:rsidRPr="00F37FEC">
        <w:rPr>
          <w:rFonts w:ascii="Times New Roman" w:hAnsi="Times New Roman" w:cs="Times New Roman"/>
          <w:u w:color="262626"/>
          <w:lang w:val="en-US"/>
        </w:rPr>
        <w:t>Mar</w:t>
      </w:r>
      <w:proofErr w:type="gramStart"/>
      <w:r w:rsidRPr="00F37FEC">
        <w:rPr>
          <w:rFonts w:ascii="Times New Roman" w:hAnsi="Times New Roman" w:cs="Times New Roman"/>
          <w:u w:color="262626"/>
          <w:lang w:val="en-US"/>
        </w:rPr>
        <w:t>;16</w:t>
      </w:r>
      <w:proofErr w:type="spellEnd"/>
      <w:proofErr w:type="gramEnd"/>
      <w:r w:rsidRPr="00F37FEC">
        <w:rPr>
          <w:rFonts w:ascii="Times New Roman" w:hAnsi="Times New Roman" w:cs="Times New Roman"/>
          <w:u w:color="262626"/>
          <w:lang w:val="en-US"/>
        </w:rPr>
        <w:t xml:space="preserve">(1):15-20. </w:t>
      </w:r>
      <w:proofErr w:type="spellStart"/>
      <w:proofErr w:type="gramStart"/>
      <w:r w:rsidRPr="00F37FEC">
        <w:rPr>
          <w:rFonts w:ascii="Times New Roman" w:hAnsi="Times New Roman" w:cs="Times New Roman"/>
          <w:u w:color="262626"/>
          <w:lang w:val="en-US"/>
        </w:rPr>
        <w:t>Epub</w:t>
      </w:r>
      <w:proofErr w:type="spellEnd"/>
      <w:r w:rsidRPr="00F37FEC">
        <w:rPr>
          <w:rFonts w:ascii="Times New Roman" w:hAnsi="Times New Roman" w:cs="Times New Roman"/>
          <w:u w:color="262626"/>
          <w:lang w:val="en-US"/>
        </w:rPr>
        <w:t xml:space="preserve"> 2009 May 1.</w:t>
      </w:r>
      <w:proofErr w:type="gramEnd"/>
    </w:p>
    <w:p w14:paraId="45B69C33" w14:textId="77777777" w:rsidR="00A43BFD" w:rsidRPr="00F37FEC" w:rsidRDefault="00A43BFD" w:rsidP="00F37FEC">
      <w:pPr>
        <w:widowControl w:val="0"/>
        <w:autoSpaceDE w:val="0"/>
        <w:autoSpaceDN w:val="0"/>
        <w:adjustRightInd w:val="0"/>
        <w:spacing w:after="120" w:line="360" w:lineRule="auto"/>
        <w:rPr>
          <w:rFonts w:ascii="Times New Roman" w:hAnsi="Times New Roman" w:cs="Times New Roman"/>
          <w:b/>
          <w:bCs/>
          <w:u w:color="262626"/>
          <w:lang w:val="en-US"/>
        </w:rPr>
      </w:pPr>
      <w:r w:rsidRPr="00F37FEC">
        <w:rPr>
          <w:rFonts w:ascii="Times New Roman" w:hAnsi="Times New Roman" w:cs="Times New Roman"/>
          <w:b/>
          <w:bCs/>
          <w:u w:color="262626"/>
          <w:lang w:val="en-US"/>
        </w:rPr>
        <w:t>The management and outcome of lateral process fracture of the talus.</w:t>
      </w:r>
    </w:p>
    <w:p w14:paraId="099318B0" w14:textId="77777777" w:rsidR="00A43BFD" w:rsidRPr="00F37FEC" w:rsidRDefault="00A43BFD" w:rsidP="00F37FEC">
      <w:pPr>
        <w:widowControl w:val="0"/>
        <w:autoSpaceDE w:val="0"/>
        <w:autoSpaceDN w:val="0"/>
        <w:adjustRightInd w:val="0"/>
        <w:spacing w:after="120" w:line="360" w:lineRule="auto"/>
        <w:rPr>
          <w:rFonts w:ascii="Times New Roman" w:hAnsi="Times New Roman" w:cs="Times New Roman"/>
          <w:u w:color="262626"/>
          <w:lang w:val="en-US"/>
        </w:rPr>
      </w:pPr>
      <w:r w:rsidRPr="00F37FEC">
        <w:rPr>
          <w:rFonts w:ascii="Times New Roman" w:hAnsi="Times New Roman" w:cs="Times New Roman"/>
          <w:u w:color="262626"/>
          <w:lang w:val="en-US"/>
        </w:rPr>
        <w:t xml:space="preserve">109 Cases in total were identified including four cases from a personal series. 50 Type I, 17 type II and 29 type III fractures were </w:t>
      </w:r>
      <w:proofErr w:type="spellStart"/>
      <w:r w:rsidRPr="00F37FEC">
        <w:rPr>
          <w:rFonts w:ascii="Times New Roman" w:hAnsi="Times New Roman" w:cs="Times New Roman"/>
          <w:u w:color="262626"/>
          <w:lang w:val="en-US"/>
        </w:rPr>
        <w:t>analysed</w:t>
      </w:r>
      <w:proofErr w:type="spellEnd"/>
      <w:r w:rsidRPr="00F37FEC">
        <w:rPr>
          <w:rFonts w:ascii="Times New Roman" w:hAnsi="Times New Roman" w:cs="Times New Roman"/>
          <w:u w:color="262626"/>
          <w:lang w:val="en-US"/>
        </w:rPr>
        <w:t>. A significant number of patients required late surgery when the diagnosis was initially missed.</w:t>
      </w:r>
    </w:p>
    <w:p w14:paraId="6B26C857" w14:textId="77777777" w:rsidR="00A43BFD" w:rsidRPr="00F37FEC" w:rsidRDefault="00A43BFD" w:rsidP="00F37FEC">
      <w:pPr>
        <w:widowControl w:val="0"/>
        <w:autoSpaceDE w:val="0"/>
        <w:autoSpaceDN w:val="0"/>
        <w:adjustRightInd w:val="0"/>
        <w:spacing w:line="360" w:lineRule="auto"/>
        <w:ind w:right="60"/>
        <w:rPr>
          <w:rFonts w:ascii="Times New Roman" w:hAnsi="Times New Roman" w:cs="Times New Roman"/>
          <w:b/>
          <w:bCs/>
          <w:u w:color="262626"/>
          <w:lang w:val="en-US"/>
        </w:rPr>
      </w:pPr>
      <w:r w:rsidRPr="00F37FEC">
        <w:rPr>
          <w:rFonts w:ascii="Times New Roman" w:hAnsi="Times New Roman" w:cs="Times New Roman"/>
          <w:b/>
          <w:bCs/>
          <w:u w:color="262626"/>
          <w:lang w:val="en-US"/>
        </w:rPr>
        <w:t>CONCLUSION:</w:t>
      </w:r>
    </w:p>
    <w:p w14:paraId="49E0987B" w14:textId="77777777" w:rsidR="00A43BFD" w:rsidRPr="00F37FEC" w:rsidRDefault="00A43BFD" w:rsidP="00F37FEC">
      <w:pPr>
        <w:widowControl w:val="0"/>
        <w:autoSpaceDE w:val="0"/>
        <w:autoSpaceDN w:val="0"/>
        <w:adjustRightInd w:val="0"/>
        <w:spacing w:after="120" w:line="360" w:lineRule="auto"/>
        <w:rPr>
          <w:rFonts w:ascii="Times New Roman" w:hAnsi="Times New Roman" w:cs="Times New Roman"/>
          <w:u w:color="262626"/>
          <w:lang w:val="en-US"/>
        </w:rPr>
      </w:pPr>
      <w:r w:rsidRPr="00F37FEC">
        <w:rPr>
          <w:rFonts w:ascii="Times New Roman" w:hAnsi="Times New Roman" w:cs="Times New Roman"/>
          <w:u w:color="262626"/>
          <w:lang w:val="en-US"/>
        </w:rPr>
        <w:t xml:space="preserve">Type I fractures are best treated with </w:t>
      </w:r>
      <w:proofErr w:type="spellStart"/>
      <w:r w:rsidRPr="00F37FEC">
        <w:rPr>
          <w:rFonts w:ascii="Times New Roman" w:hAnsi="Times New Roman" w:cs="Times New Roman"/>
          <w:u w:color="262626"/>
          <w:lang w:val="en-US"/>
        </w:rPr>
        <w:t>ORIF</w:t>
      </w:r>
      <w:proofErr w:type="spellEnd"/>
      <w:r w:rsidRPr="00F37FEC">
        <w:rPr>
          <w:rFonts w:ascii="Times New Roman" w:hAnsi="Times New Roman" w:cs="Times New Roman"/>
          <w:u w:color="262626"/>
          <w:lang w:val="en-US"/>
        </w:rPr>
        <w:t>, type II with excision and type III with casting. Fractures presenting late that are not united should be excised if small and internally fixed if large.</w:t>
      </w:r>
    </w:p>
    <w:p w14:paraId="48468FA8" w14:textId="77777777" w:rsidR="00A43BFD" w:rsidRPr="00F37FEC" w:rsidRDefault="00A43BFD" w:rsidP="00F37FEC">
      <w:pPr>
        <w:spacing w:line="360" w:lineRule="auto"/>
        <w:rPr>
          <w:rFonts w:ascii="Times New Roman" w:hAnsi="Times New Roman" w:cs="Times New Roman"/>
        </w:rPr>
      </w:pPr>
    </w:p>
    <w:sectPr w:rsidR="00A43BFD" w:rsidRPr="00F37FEC" w:rsidSect="00A43B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FD"/>
    <w:rsid w:val="000B76EE"/>
    <w:rsid w:val="00614934"/>
    <w:rsid w:val="007D1DD8"/>
    <w:rsid w:val="009C4023"/>
    <w:rsid w:val="00A43BFD"/>
    <w:rsid w:val="00A44CA1"/>
    <w:rsid w:val="00A75BC9"/>
    <w:rsid w:val="00BE64CE"/>
    <w:rsid w:val="00BF00B5"/>
    <w:rsid w:val="00CE0F87"/>
    <w:rsid w:val="00F3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31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EE"/>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6EE"/>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hyperlink" Target="http://www.ncbi.nlm.nih.gov/pubmed/20152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817</Words>
  <Characters>4658</Characters>
  <Application>Microsoft Macintosh Word</Application>
  <DocSecurity>0</DocSecurity>
  <Lines>38</Lines>
  <Paragraphs>10</Paragraphs>
  <ScaleCrop>false</ScaleCrop>
  <Company>Bonefix Ltd</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Pai</dc:creator>
  <cp:keywords/>
  <dc:description/>
  <cp:lastModifiedBy>Vasu Pai</cp:lastModifiedBy>
  <cp:revision>3</cp:revision>
  <dcterms:created xsi:type="dcterms:W3CDTF">2012-07-22T22:05:00Z</dcterms:created>
  <dcterms:modified xsi:type="dcterms:W3CDTF">2012-07-23T09:54:00Z</dcterms:modified>
</cp:coreProperties>
</file>